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F9E4" w14:textId="68C8D6B6" w:rsidR="00FF2729" w:rsidRDefault="00FF2729" w:rsidP="00D7768F">
      <w:pPr>
        <w:spacing w:line="276" w:lineRule="auto"/>
        <w:jc w:val="center"/>
      </w:pPr>
      <w:r w:rsidRPr="00C254AE">
        <w:rPr>
          <w:noProof/>
        </w:rPr>
        <w:drawing>
          <wp:inline distT="0" distB="0" distL="0" distR="0" wp14:anchorId="1B9C90ED" wp14:editId="18183409">
            <wp:extent cx="1969477" cy="1092700"/>
            <wp:effectExtent l="0" t="0" r="0" b="0"/>
            <wp:docPr id="3" name="Picture 3"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620" cy="1103321"/>
                    </a:xfrm>
                    <a:prstGeom prst="rect">
                      <a:avLst/>
                    </a:prstGeom>
                    <a:noFill/>
                    <a:ln>
                      <a:noFill/>
                    </a:ln>
                  </pic:spPr>
                </pic:pic>
              </a:graphicData>
            </a:graphic>
          </wp:inline>
        </w:drawing>
      </w:r>
    </w:p>
    <w:p w14:paraId="14F7F2A3" w14:textId="42EFA6D7" w:rsidR="00FF2729" w:rsidRPr="00D67873" w:rsidRDefault="00FF2729" w:rsidP="00FD4BFC">
      <w:pPr>
        <w:pStyle w:val="Heading1"/>
        <w:spacing w:line="276" w:lineRule="auto"/>
        <w:jc w:val="center"/>
        <w:rPr>
          <w:color w:val="2F5496" w:themeColor="accent1" w:themeShade="BF"/>
        </w:rPr>
      </w:pPr>
      <w:r w:rsidRPr="00D67873">
        <w:rPr>
          <w:color w:val="2F5496" w:themeColor="accent1" w:themeShade="BF"/>
        </w:rPr>
        <w:t>Why should your organisation hire a visually impaired intern?</w:t>
      </w:r>
    </w:p>
    <w:p w14:paraId="5AF5D9E3" w14:textId="77777777" w:rsidR="00FF2729" w:rsidRPr="00FF2729" w:rsidRDefault="00FF2729" w:rsidP="00FD4BFC">
      <w:pPr>
        <w:spacing w:line="276" w:lineRule="auto"/>
      </w:pPr>
    </w:p>
    <w:p w14:paraId="23640EED" w14:textId="566F2B09" w:rsidR="00301CF1" w:rsidRPr="00786D3B" w:rsidRDefault="000F01EB" w:rsidP="00786D3B">
      <w:pPr>
        <w:pStyle w:val="Heading2"/>
        <w:spacing w:line="276" w:lineRule="auto"/>
        <w:rPr>
          <w:color w:val="2F5496" w:themeColor="accent1" w:themeShade="BF"/>
        </w:rPr>
      </w:pPr>
      <w:r>
        <w:rPr>
          <w:color w:val="2F5496" w:themeColor="accent1" w:themeShade="BF"/>
        </w:rPr>
        <w:t xml:space="preserve">Who are we? </w:t>
      </w:r>
    </w:p>
    <w:p w14:paraId="16EFE19F" w14:textId="5A022082" w:rsidR="008A5BFE" w:rsidRDefault="008A5BFE" w:rsidP="008A5BFE">
      <w:r>
        <w:t>We are the Thomas Pocklington Trust (TPT), we focus on</w:t>
      </w:r>
    </w:p>
    <w:p w14:paraId="0DF12B99" w14:textId="66358AB7" w:rsidR="000F01EB" w:rsidRDefault="008A5BFE" w:rsidP="008A5BFE">
      <w:r>
        <w:t>Education, Employment and Engagement, we support blind and partially sighted people to live the life they want to lead. We are committed to working with partners, developing</w:t>
      </w:r>
      <w:r w:rsidR="00C959AB">
        <w:t xml:space="preserve">, </w:t>
      </w:r>
      <w:r>
        <w:t xml:space="preserve">implementing activities and services </w:t>
      </w:r>
      <w:r w:rsidR="003C6927">
        <w:t>that support visually impaired people</w:t>
      </w:r>
      <w:r>
        <w:t xml:space="preserve"> to increase independence and improve lives.</w:t>
      </w:r>
    </w:p>
    <w:p w14:paraId="6CCE6FAB" w14:textId="77777777" w:rsidR="00C959AB" w:rsidRPr="000F01EB" w:rsidRDefault="00C959AB" w:rsidP="00C959AB"/>
    <w:p w14:paraId="37C3BFDF" w14:textId="3E31FA29" w:rsidR="00301CF1" w:rsidRPr="00786D3B" w:rsidRDefault="00C959AB" w:rsidP="00786D3B">
      <w:pPr>
        <w:pStyle w:val="Heading2"/>
        <w:spacing w:line="276" w:lineRule="auto"/>
        <w:rPr>
          <w:color w:val="2F5496" w:themeColor="accent1" w:themeShade="BF"/>
        </w:rPr>
      </w:pPr>
      <w:r>
        <w:rPr>
          <w:color w:val="2F5496" w:themeColor="accent1" w:themeShade="BF"/>
        </w:rPr>
        <w:t>The GSP Programme:</w:t>
      </w:r>
    </w:p>
    <w:p w14:paraId="0AE03373" w14:textId="733E72A4" w:rsidR="008D7110" w:rsidRDefault="008D7110" w:rsidP="008D7110">
      <w:r>
        <w:t>TPT has been running the highly successful Get Set Progress Internship programme since 2015.</w:t>
      </w:r>
    </w:p>
    <w:p w14:paraId="562288E9" w14:textId="3DC0FB75" w:rsidR="008D7110" w:rsidRPr="00301CF1" w:rsidRDefault="008D7110" w:rsidP="008D7110">
      <w:pPr>
        <w:jc w:val="center"/>
        <w:rPr>
          <w:b/>
          <w:bCs/>
          <w:color w:val="2F5496" w:themeColor="accent1" w:themeShade="BF"/>
        </w:rPr>
      </w:pPr>
      <w:r w:rsidRPr="00301CF1">
        <w:rPr>
          <w:b/>
          <w:bCs/>
          <w:color w:val="2F5496" w:themeColor="accent1" w:themeShade="BF"/>
        </w:rPr>
        <w:t>GSP Programme Aims</w:t>
      </w:r>
    </w:p>
    <w:p w14:paraId="05EB2D16" w14:textId="77777777" w:rsidR="008D7110" w:rsidRDefault="008D7110" w:rsidP="008D7110">
      <w:pPr>
        <w:pStyle w:val="ListParagraph"/>
        <w:numPr>
          <w:ilvl w:val="0"/>
          <w:numId w:val="16"/>
        </w:numPr>
      </w:pPr>
      <w:r>
        <w:t>Increasing employment opportunities for blind and partly sighted people</w:t>
      </w:r>
    </w:p>
    <w:p w14:paraId="6699990F" w14:textId="7D04EDDC" w:rsidR="008D7110" w:rsidRDefault="008D7110" w:rsidP="008D7110">
      <w:pPr>
        <w:pStyle w:val="ListParagraph"/>
        <w:numPr>
          <w:ilvl w:val="0"/>
          <w:numId w:val="16"/>
        </w:numPr>
      </w:pPr>
      <w:r>
        <w:t xml:space="preserve">Helping breakdown workplace barriers between employers and blind or partly sighted employees </w:t>
      </w:r>
    </w:p>
    <w:p w14:paraId="745DE374" w14:textId="77777777" w:rsidR="008D7110" w:rsidRDefault="008D7110" w:rsidP="008D7110"/>
    <w:p w14:paraId="36C03EE3" w14:textId="50EBD4FF" w:rsidR="008D7110" w:rsidRDefault="008D7110" w:rsidP="008D7110">
      <w:r>
        <w:t>The GSP programme provides the right support to facilitate a blind or partially sighted intern into any role within your organisation.</w:t>
      </w:r>
    </w:p>
    <w:p w14:paraId="239DAC80" w14:textId="02571E38" w:rsidR="00C959AB" w:rsidRPr="00C959AB" w:rsidRDefault="008D7110" w:rsidP="008D7110">
      <w:r>
        <w:t>85% of former GSP interns have secured full-time employment after completing the programme.</w:t>
      </w:r>
    </w:p>
    <w:p w14:paraId="308B3DA4" w14:textId="77777777" w:rsidR="00C959AB" w:rsidRDefault="00C959AB" w:rsidP="008A5BFE"/>
    <w:p w14:paraId="32CDF3A2" w14:textId="6289552B" w:rsidR="00301CF1" w:rsidRPr="009A7B6F" w:rsidRDefault="00133F98" w:rsidP="009A7B6F">
      <w:pPr>
        <w:pStyle w:val="Heading2"/>
        <w:spacing w:line="276" w:lineRule="auto"/>
        <w:rPr>
          <w:color w:val="2F5496" w:themeColor="accent1" w:themeShade="BF"/>
        </w:rPr>
      </w:pPr>
      <w:r w:rsidRPr="00133F98">
        <w:rPr>
          <w:color w:val="2F5496" w:themeColor="accent1" w:themeShade="BF"/>
        </w:rPr>
        <w:lastRenderedPageBreak/>
        <w:t>Why should you get involved?</w:t>
      </w:r>
    </w:p>
    <w:p w14:paraId="1C165642" w14:textId="3E81F00A" w:rsidR="00A44A7F" w:rsidRDefault="00A44A7F" w:rsidP="00A44A7F">
      <w:r>
        <w:t xml:space="preserve">Partially sighted people are an underrepresented group within the UK workforce. </w:t>
      </w:r>
    </w:p>
    <w:p w14:paraId="0106DD5A" w14:textId="6A184C0C" w:rsidR="00A44A7F" w:rsidRDefault="00A44A7F" w:rsidP="00A44A7F">
      <w:r>
        <w:t xml:space="preserve">The GSP will allow your organisation to tap into this vastly talented and tenacious pool of potential candidates whom you may have struggled to reach through traditional selection and recruitment methods. </w:t>
      </w:r>
    </w:p>
    <w:p w14:paraId="1333AB67" w14:textId="77777777" w:rsidR="00A44A7F" w:rsidRDefault="00A44A7F" w:rsidP="00A44A7F"/>
    <w:p w14:paraId="7F667C2A" w14:textId="412A6A0F" w:rsidR="00A44A7F" w:rsidRDefault="00A44A7F" w:rsidP="00A44A7F">
      <w:r>
        <w:t xml:space="preserve">The GSP can support interns in any potential role, some former GSP interns have held successful positions in: </w:t>
      </w:r>
    </w:p>
    <w:p w14:paraId="19B6597D" w14:textId="77777777" w:rsidR="00A44A7F" w:rsidRDefault="00A44A7F" w:rsidP="00A44A7F">
      <w:pPr>
        <w:pStyle w:val="ListParagraph"/>
        <w:numPr>
          <w:ilvl w:val="0"/>
          <w:numId w:val="17"/>
        </w:numPr>
      </w:pPr>
      <w:r>
        <w:t xml:space="preserve">Marketing </w:t>
      </w:r>
    </w:p>
    <w:p w14:paraId="0393C397" w14:textId="77777777" w:rsidR="00A44A7F" w:rsidRDefault="00A44A7F" w:rsidP="00A44A7F">
      <w:pPr>
        <w:pStyle w:val="ListParagraph"/>
        <w:numPr>
          <w:ilvl w:val="0"/>
          <w:numId w:val="17"/>
        </w:numPr>
      </w:pPr>
      <w:r>
        <w:t xml:space="preserve">Finance </w:t>
      </w:r>
    </w:p>
    <w:p w14:paraId="56C32DA7" w14:textId="77777777" w:rsidR="00A44A7F" w:rsidRDefault="00A44A7F" w:rsidP="00A44A7F">
      <w:pPr>
        <w:pStyle w:val="ListParagraph"/>
        <w:numPr>
          <w:ilvl w:val="0"/>
          <w:numId w:val="17"/>
        </w:numPr>
      </w:pPr>
      <w:r>
        <w:t xml:space="preserve">Social media </w:t>
      </w:r>
    </w:p>
    <w:p w14:paraId="18BB498B" w14:textId="0EBFB599" w:rsidR="00A44A7F" w:rsidRDefault="00786D3B" w:rsidP="00A44A7F">
      <w:pPr>
        <w:pStyle w:val="ListParagraph"/>
        <w:numPr>
          <w:ilvl w:val="0"/>
          <w:numId w:val="17"/>
        </w:numPr>
      </w:pPr>
      <w:r>
        <w:t>C</w:t>
      </w:r>
      <w:r w:rsidR="00A44A7F">
        <w:t>ustomer services</w:t>
      </w:r>
    </w:p>
    <w:p w14:paraId="64012639" w14:textId="77777777" w:rsidR="00A44A7F" w:rsidRDefault="00A44A7F" w:rsidP="00A44A7F">
      <w:pPr>
        <w:pStyle w:val="ListParagraph"/>
        <w:numPr>
          <w:ilvl w:val="0"/>
          <w:numId w:val="17"/>
        </w:numPr>
      </w:pPr>
      <w:r>
        <w:t xml:space="preserve">Technology </w:t>
      </w:r>
    </w:p>
    <w:p w14:paraId="1B24328C" w14:textId="77777777" w:rsidR="00A44A7F" w:rsidRDefault="00A44A7F" w:rsidP="00A44A7F"/>
    <w:p w14:paraId="56B3F688" w14:textId="6419A6F4" w:rsidR="00A44A7F" w:rsidRDefault="00A44A7F" w:rsidP="00A44A7F">
      <w:r>
        <w:t xml:space="preserve">As a GSP partner organisation, you’ll realise the understated talents that visually impaired people have and how they can become valuable members of your team and an asset to your </w:t>
      </w:r>
      <w:r w:rsidR="006148C9">
        <w:t>organisation.</w:t>
      </w:r>
      <w:r>
        <w:t xml:space="preserve"> </w:t>
      </w:r>
    </w:p>
    <w:p w14:paraId="510598CC" w14:textId="77777777" w:rsidR="00A44A7F" w:rsidRDefault="00A44A7F" w:rsidP="00A44A7F"/>
    <w:p w14:paraId="5EC39855" w14:textId="2A85E1A3" w:rsidR="00A44A7F" w:rsidRDefault="00A44A7F" w:rsidP="00A44A7F">
      <w:r>
        <w:t xml:space="preserve">Many of those with visual impairments become advocates for their host organisations shedding positive light on their experiences as well as promoting an employer as truly open to diversity and </w:t>
      </w:r>
      <w:r w:rsidR="006148C9">
        <w:t>equality.</w:t>
      </w:r>
      <w:r>
        <w:t xml:space="preserve"> </w:t>
      </w:r>
    </w:p>
    <w:p w14:paraId="481471C9" w14:textId="77777777" w:rsidR="009A7B6F" w:rsidRDefault="009A7B6F" w:rsidP="009A7B6F">
      <w:pPr>
        <w:pStyle w:val="Heading2"/>
        <w:spacing w:line="276" w:lineRule="auto"/>
        <w:rPr>
          <w:color w:val="2F5496" w:themeColor="accent1" w:themeShade="BF"/>
        </w:rPr>
      </w:pPr>
    </w:p>
    <w:p w14:paraId="27EC535F" w14:textId="72B5EB65" w:rsidR="00301CF1" w:rsidRPr="009A7B6F" w:rsidRDefault="00483E4E" w:rsidP="009A7B6F">
      <w:pPr>
        <w:pStyle w:val="Heading2"/>
        <w:spacing w:line="276" w:lineRule="auto"/>
        <w:rPr>
          <w:color w:val="2F5496" w:themeColor="accent1" w:themeShade="BF"/>
        </w:rPr>
      </w:pPr>
      <w:r w:rsidRPr="00483E4E">
        <w:rPr>
          <w:color w:val="2F5496" w:themeColor="accent1" w:themeShade="BF"/>
        </w:rPr>
        <w:t>Key benefits of being a GSP partner</w:t>
      </w:r>
      <w:r w:rsidR="00301CF1">
        <w:rPr>
          <w:color w:val="2F5496" w:themeColor="accent1" w:themeShade="BF"/>
        </w:rPr>
        <w:t>:</w:t>
      </w:r>
    </w:p>
    <w:p w14:paraId="063F6B4A" w14:textId="501FE20F" w:rsidR="003D2AFC" w:rsidRPr="00301CF1" w:rsidRDefault="00187A7F" w:rsidP="003D2AFC">
      <w:pPr>
        <w:pStyle w:val="ListParagraph"/>
        <w:numPr>
          <w:ilvl w:val="0"/>
          <w:numId w:val="18"/>
        </w:numPr>
        <w:rPr>
          <w:b/>
          <w:bCs/>
          <w:color w:val="2F5496" w:themeColor="accent1" w:themeShade="BF"/>
        </w:rPr>
      </w:pPr>
      <w:r w:rsidRPr="00301CF1">
        <w:rPr>
          <w:b/>
          <w:bCs/>
          <w:color w:val="2F5496" w:themeColor="accent1" w:themeShade="BF"/>
        </w:rPr>
        <w:t>Building disability confidence</w:t>
      </w:r>
    </w:p>
    <w:p w14:paraId="194952EF" w14:textId="2CA3BC09" w:rsidR="00187A7F" w:rsidRDefault="00C8459E" w:rsidP="00187A7F">
      <w:pPr>
        <w:pStyle w:val="ListParagraph"/>
        <w:numPr>
          <w:ilvl w:val="1"/>
          <w:numId w:val="18"/>
        </w:numPr>
      </w:pPr>
      <w:r w:rsidRPr="00C8459E">
        <w:t>Hosting a visually impaired intern can</w:t>
      </w:r>
      <w:r>
        <w:t xml:space="preserve"> </w:t>
      </w:r>
      <w:r w:rsidRPr="00C8459E">
        <w:t>help to increase your organisation's</w:t>
      </w:r>
      <w:r>
        <w:t xml:space="preserve"> </w:t>
      </w:r>
      <w:r w:rsidRPr="00C8459E">
        <w:t>awareness of how best to cater for</w:t>
      </w:r>
      <w:r>
        <w:t xml:space="preserve"> </w:t>
      </w:r>
      <w:r w:rsidRPr="00C8459E">
        <w:t>disabled employees. With our</w:t>
      </w:r>
      <w:r>
        <w:t xml:space="preserve"> </w:t>
      </w:r>
      <w:r w:rsidRPr="00C8459E">
        <w:t>guidance, training, support</w:t>
      </w:r>
      <w:r>
        <w:t xml:space="preserve"> </w:t>
      </w:r>
      <w:r w:rsidRPr="00C8459E">
        <w:t>straightforward advice and new</w:t>
      </w:r>
      <w:r>
        <w:t xml:space="preserve"> </w:t>
      </w:r>
      <w:r w:rsidRPr="00C8459E">
        <w:t xml:space="preserve">perspectives you will be </w:t>
      </w:r>
      <w:r w:rsidRPr="00C8459E">
        <w:lastRenderedPageBreak/>
        <w:t>ready to</w:t>
      </w:r>
      <w:r>
        <w:t xml:space="preserve"> </w:t>
      </w:r>
      <w:r w:rsidRPr="00C8459E">
        <w:t>improve your organisation's</w:t>
      </w:r>
      <w:r>
        <w:t xml:space="preserve"> </w:t>
      </w:r>
      <w:r w:rsidRPr="00C8459E">
        <w:t>approaches towards Visual</w:t>
      </w:r>
      <w:r>
        <w:t xml:space="preserve"> </w:t>
      </w:r>
      <w:r w:rsidRPr="00C8459E">
        <w:t>impairments</w:t>
      </w:r>
      <w:r w:rsidR="004B71B4">
        <w:t>.</w:t>
      </w:r>
    </w:p>
    <w:p w14:paraId="622BDAC1" w14:textId="16F4FA63" w:rsidR="00C8459E" w:rsidRPr="00301CF1" w:rsidRDefault="00C416D6" w:rsidP="00C8459E">
      <w:pPr>
        <w:pStyle w:val="ListParagraph"/>
        <w:numPr>
          <w:ilvl w:val="0"/>
          <w:numId w:val="18"/>
        </w:numPr>
        <w:rPr>
          <w:b/>
          <w:bCs/>
          <w:color w:val="2F5496" w:themeColor="accent1" w:themeShade="BF"/>
        </w:rPr>
      </w:pPr>
      <w:r w:rsidRPr="00301CF1">
        <w:rPr>
          <w:b/>
          <w:bCs/>
          <w:color w:val="2F5496" w:themeColor="accent1" w:themeShade="BF"/>
        </w:rPr>
        <w:t xml:space="preserve">Funding </w:t>
      </w:r>
    </w:p>
    <w:p w14:paraId="7552F938" w14:textId="2B56666A" w:rsidR="00C416D6" w:rsidRDefault="009D2435" w:rsidP="00C416D6">
      <w:pPr>
        <w:pStyle w:val="ListParagraph"/>
        <w:numPr>
          <w:ilvl w:val="1"/>
          <w:numId w:val="18"/>
        </w:numPr>
      </w:pPr>
      <w:r w:rsidRPr="009D2435">
        <w:t>Up to 50% of a potential intern’s salary could be funded</w:t>
      </w:r>
      <w:r w:rsidR="004B71B4">
        <w:t>.</w:t>
      </w:r>
    </w:p>
    <w:p w14:paraId="3C8B3333" w14:textId="5919BB26" w:rsidR="00C416D6" w:rsidRPr="00301CF1" w:rsidRDefault="009A3CF6" w:rsidP="00C416D6">
      <w:pPr>
        <w:pStyle w:val="ListParagraph"/>
        <w:numPr>
          <w:ilvl w:val="0"/>
          <w:numId w:val="18"/>
        </w:numPr>
        <w:rPr>
          <w:b/>
          <w:bCs/>
          <w:color w:val="2F5496" w:themeColor="accent1" w:themeShade="BF"/>
        </w:rPr>
      </w:pPr>
      <w:r w:rsidRPr="00301CF1">
        <w:rPr>
          <w:b/>
          <w:bCs/>
          <w:color w:val="2F5496" w:themeColor="accent1" w:themeShade="BF"/>
        </w:rPr>
        <w:t xml:space="preserve">Support </w:t>
      </w:r>
    </w:p>
    <w:p w14:paraId="2AFA9B49" w14:textId="07824324" w:rsidR="009A3CF6" w:rsidRDefault="009A3CF6" w:rsidP="009A3CF6">
      <w:pPr>
        <w:pStyle w:val="ListParagraph"/>
        <w:numPr>
          <w:ilvl w:val="1"/>
          <w:numId w:val="18"/>
        </w:numPr>
      </w:pPr>
      <w:r w:rsidRPr="009A3CF6">
        <w:t>TPT will support you every step of the way from helping to select an outstanding candidate to developing their workplace skills through our vigorous L&amp;D programme</w:t>
      </w:r>
      <w:r w:rsidR="004B71B4">
        <w:t>.</w:t>
      </w:r>
    </w:p>
    <w:p w14:paraId="2C22439D" w14:textId="5A469BF2" w:rsidR="009A3CF6" w:rsidRPr="00301CF1" w:rsidRDefault="00EF3B55" w:rsidP="009A3CF6">
      <w:pPr>
        <w:pStyle w:val="ListParagraph"/>
        <w:numPr>
          <w:ilvl w:val="0"/>
          <w:numId w:val="18"/>
        </w:numPr>
        <w:rPr>
          <w:b/>
          <w:bCs/>
          <w:color w:val="2F5496" w:themeColor="accent1" w:themeShade="BF"/>
        </w:rPr>
      </w:pPr>
      <w:r w:rsidRPr="00301CF1">
        <w:rPr>
          <w:b/>
          <w:bCs/>
          <w:color w:val="2F5496" w:themeColor="accent1" w:themeShade="BF"/>
        </w:rPr>
        <w:t xml:space="preserve">Customer relatability </w:t>
      </w:r>
    </w:p>
    <w:p w14:paraId="7AF34D23" w14:textId="77777777" w:rsidR="00EF3B55" w:rsidRDefault="00EF3B55" w:rsidP="00EF3B55">
      <w:pPr>
        <w:pStyle w:val="ListParagraph"/>
        <w:numPr>
          <w:ilvl w:val="1"/>
          <w:numId w:val="18"/>
        </w:numPr>
      </w:pPr>
      <w:r>
        <w:t xml:space="preserve">Your organisation is more than likely to work with or serve disabled people. No matter a person's disability the relatability some customers or clients may find knowing you're an open-minded and forward-thinking organisation will be truly beneficial. For example, the Purple Pound is worth an estimated £249 billion a year* meaning that there is potential commercial gain to be made. </w:t>
      </w:r>
    </w:p>
    <w:p w14:paraId="23E5CA05" w14:textId="4B4FCE8F" w:rsidR="00301CF1" w:rsidRDefault="00EF3B55" w:rsidP="00301CF1">
      <w:pPr>
        <w:pStyle w:val="ListParagraph"/>
        <w:ind w:left="1440"/>
        <w:rPr>
          <w:i/>
          <w:iCs/>
        </w:rPr>
      </w:pPr>
      <w:r w:rsidRPr="00301CF1">
        <w:rPr>
          <w:i/>
          <w:iCs/>
        </w:rPr>
        <w:t>The Purple Pound relates to the spending power of disabled households in the UK.</w:t>
      </w:r>
    </w:p>
    <w:p w14:paraId="49D3648D" w14:textId="77777777" w:rsidR="00301CF1" w:rsidRDefault="00301CF1" w:rsidP="00301CF1"/>
    <w:p w14:paraId="6500A01D" w14:textId="77777777" w:rsidR="00301CF1" w:rsidRPr="00527AD0" w:rsidRDefault="00301CF1" w:rsidP="00301CF1">
      <w:pPr>
        <w:pStyle w:val="Heading2"/>
        <w:spacing w:line="276" w:lineRule="auto"/>
        <w:jc w:val="center"/>
        <w:rPr>
          <w:color w:val="2F5496" w:themeColor="accent1" w:themeShade="BF"/>
        </w:rPr>
      </w:pPr>
      <w:r w:rsidRPr="00622078">
        <w:rPr>
          <w:color w:val="2F5496" w:themeColor="accent1" w:themeShade="BF"/>
        </w:rPr>
        <w:t xml:space="preserve">Don’t just take our word for it hear from previous and current GSP hosts: </w:t>
      </w:r>
    </w:p>
    <w:p w14:paraId="640B66CA" w14:textId="77777777" w:rsidR="00301CF1" w:rsidRDefault="00301CF1" w:rsidP="00301CF1">
      <w:pPr>
        <w:spacing w:line="276" w:lineRule="auto"/>
      </w:pPr>
      <w:r w:rsidRPr="00D67873">
        <w:t>"Witnessing the profound impact of these internships not only on the individuals themselves but also us as an organisation, we are reminded that true success lies in embracing diversity and creating a society where everyone, regardless of visual impairment, can fully participate and live life to the full.”</w:t>
      </w:r>
    </w:p>
    <w:p w14:paraId="24734B45" w14:textId="77777777" w:rsidR="00301CF1" w:rsidRPr="00622078" w:rsidRDefault="00301CF1" w:rsidP="00301CF1">
      <w:pPr>
        <w:spacing w:line="276" w:lineRule="auto"/>
        <w:jc w:val="right"/>
        <w:rPr>
          <w:rStyle w:val="wdyuqq"/>
          <w:i/>
          <w:iCs/>
          <w:color w:val="2F5496" w:themeColor="accent1" w:themeShade="BF"/>
        </w:rPr>
      </w:pPr>
      <w:r w:rsidRPr="00622078">
        <w:rPr>
          <w:rStyle w:val="wdyuqq"/>
          <w:i/>
          <w:iCs/>
          <w:color w:val="2F5496" w:themeColor="accent1" w:themeShade="BF"/>
        </w:rPr>
        <w:t xml:space="preserve">Cate Burke, CEO </w:t>
      </w:r>
      <w:r>
        <w:rPr>
          <w:rStyle w:val="wdyuqq"/>
          <w:i/>
          <w:iCs/>
          <w:color w:val="2F5496" w:themeColor="accent1" w:themeShade="BF"/>
        </w:rPr>
        <w:t xml:space="preserve">of </w:t>
      </w:r>
      <w:r w:rsidRPr="00622078">
        <w:rPr>
          <w:rStyle w:val="wdyuqq"/>
          <w:i/>
          <w:iCs/>
          <w:color w:val="2F5496" w:themeColor="accent1" w:themeShade="BF"/>
        </w:rPr>
        <w:t>Focus Birmingham</w:t>
      </w:r>
    </w:p>
    <w:p w14:paraId="761B6184" w14:textId="77777777" w:rsidR="00301CF1" w:rsidRPr="00622078" w:rsidRDefault="00301CF1" w:rsidP="00301CF1">
      <w:pPr>
        <w:spacing w:line="276" w:lineRule="auto"/>
        <w:jc w:val="right"/>
        <w:rPr>
          <w:rStyle w:val="wdyuqq"/>
          <w:i/>
          <w:iCs/>
          <w:color w:val="2F5496" w:themeColor="accent1" w:themeShade="BF"/>
        </w:rPr>
      </w:pPr>
    </w:p>
    <w:p w14:paraId="137901C9" w14:textId="77777777" w:rsidR="00301CF1" w:rsidRDefault="00301CF1" w:rsidP="00301CF1">
      <w:pPr>
        <w:spacing w:line="276" w:lineRule="auto"/>
      </w:pPr>
      <w:r w:rsidRPr="00D67873">
        <w:t>"The experience of having a GSP intern has been very positive. TPT has supported us along the way and our intern has already made a massive impact on our organisation and our work."</w:t>
      </w:r>
    </w:p>
    <w:p w14:paraId="2446472D" w14:textId="77777777" w:rsidR="00301CF1" w:rsidRDefault="00301CF1" w:rsidP="00301CF1">
      <w:pPr>
        <w:spacing w:line="276" w:lineRule="auto"/>
        <w:jc w:val="right"/>
        <w:rPr>
          <w:i/>
          <w:iCs/>
          <w:color w:val="2F5496" w:themeColor="accent1" w:themeShade="BF"/>
        </w:rPr>
      </w:pPr>
      <w:r w:rsidRPr="00622078">
        <w:rPr>
          <w:i/>
          <w:iCs/>
          <w:color w:val="2F5496" w:themeColor="accent1" w:themeShade="BF"/>
        </w:rPr>
        <w:lastRenderedPageBreak/>
        <w:t>Mark Upton, CEO</w:t>
      </w:r>
      <w:r>
        <w:rPr>
          <w:i/>
          <w:iCs/>
          <w:color w:val="2F5496" w:themeColor="accent1" w:themeShade="BF"/>
        </w:rPr>
        <w:t xml:space="preserve"> of </w:t>
      </w:r>
      <w:r w:rsidRPr="00622078">
        <w:rPr>
          <w:i/>
          <w:iCs/>
          <w:color w:val="2F5496" w:themeColor="accent1" w:themeShade="BF"/>
        </w:rPr>
        <w:t>My Vision Oxfordshire</w:t>
      </w:r>
    </w:p>
    <w:p w14:paraId="14FDBB21" w14:textId="77777777" w:rsidR="00301CF1" w:rsidRPr="00301CF1" w:rsidRDefault="00301CF1" w:rsidP="00301CF1"/>
    <w:p w14:paraId="17FC8AF5" w14:textId="46F31CB5" w:rsidR="00824852" w:rsidRDefault="00824852" w:rsidP="00824852">
      <w:pPr>
        <w:pStyle w:val="Heading2"/>
        <w:spacing w:line="276" w:lineRule="auto"/>
        <w:jc w:val="center"/>
        <w:rPr>
          <w:color w:val="2F5496" w:themeColor="accent1" w:themeShade="BF"/>
        </w:rPr>
      </w:pPr>
      <w:r>
        <w:rPr>
          <w:color w:val="2F5496" w:themeColor="accent1" w:themeShade="BF"/>
        </w:rPr>
        <w:t xml:space="preserve">What </w:t>
      </w:r>
      <w:r w:rsidR="00AD5DBE">
        <w:rPr>
          <w:color w:val="2F5496" w:themeColor="accent1" w:themeShade="BF"/>
        </w:rPr>
        <w:t xml:space="preserve">about the GSP interns? </w:t>
      </w:r>
    </w:p>
    <w:p w14:paraId="7C03CBB3" w14:textId="5B3BDE1A" w:rsidR="00AD5DBE" w:rsidRDefault="00D87C5E" w:rsidP="00AD5DBE">
      <w:r w:rsidRPr="00D87C5E">
        <w:t xml:space="preserve">“The GSP has Improved my confidence, </w:t>
      </w:r>
      <w:r w:rsidR="004367D1" w:rsidRPr="00D87C5E">
        <w:t>enabling,</w:t>
      </w:r>
      <w:r w:rsidRPr="00D87C5E">
        <w:t xml:space="preserve"> and encouraging me to pursue my career ambitions. I now feel informed, </w:t>
      </w:r>
      <w:proofErr w:type="gramStart"/>
      <w:r w:rsidR="004367D1" w:rsidRPr="00D87C5E">
        <w:t>equipped</w:t>
      </w:r>
      <w:proofErr w:type="gramEnd"/>
      <w:r w:rsidRPr="00D87C5E">
        <w:t xml:space="preserve"> and excited to embrace future employment opportunities!”</w:t>
      </w:r>
    </w:p>
    <w:p w14:paraId="54BE7D0D" w14:textId="77AE23FB" w:rsidR="00D87C5E" w:rsidRDefault="004367D1" w:rsidP="00D87C5E">
      <w:pPr>
        <w:spacing w:line="276" w:lineRule="auto"/>
        <w:jc w:val="right"/>
        <w:rPr>
          <w:i/>
          <w:iCs/>
          <w:color w:val="2F5496" w:themeColor="accent1" w:themeShade="BF"/>
        </w:rPr>
      </w:pPr>
      <w:r>
        <w:rPr>
          <w:i/>
          <w:iCs/>
          <w:color w:val="2F5496" w:themeColor="accent1" w:themeShade="BF"/>
        </w:rPr>
        <w:t xml:space="preserve">      </w:t>
      </w:r>
      <w:r w:rsidRPr="004367D1">
        <w:rPr>
          <w:i/>
          <w:iCs/>
          <w:color w:val="2F5496" w:themeColor="accent1" w:themeShade="BF"/>
        </w:rPr>
        <w:t>Emily Lamb, GSP Intern at Focus Birmingham</w:t>
      </w:r>
    </w:p>
    <w:p w14:paraId="7558A706" w14:textId="77777777" w:rsidR="00D87C5E" w:rsidRPr="00AD5DBE" w:rsidRDefault="00D87C5E" w:rsidP="00D87C5E">
      <w:pPr>
        <w:jc w:val="right"/>
      </w:pPr>
    </w:p>
    <w:p w14:paraId="0E29B7EC" w14:textId="769F3233" w:rsidR="00A44A7F" w:rsidRDefault="00D26BD3" w:rsidP="00A44A7F">
      <w:r w:rsidRPr="00D26BD3">
        <w:t>"TPT’s support through the Get Set internship programme has provided me with the confidence and knowledge on how to approach job applications and interviews."</w:t>
      </w:r>
    </w:p>
    <w:p w14:paraId="4E2D9740" w14:textId="77777777" w:rsidR="006F5C13" w:rsidRDefault="006F5C13" w:rsidP="006F5C13">
      <w:pPr>
        <w:jc w:val="right"/>
        <w:rPr>
          <w:i/>
          <w:iCs/>
          <w:color w:val="2F5496" w:themeColor="accent1" w:themeShade="BF"/>
        </w:rPr>
      </w:pPr>
      <w:r w:rsidRPr="006F5C13">
        <w:rPr>
          <w:i/>
          <w:iCs/>
          <w:color w:val="2F5496" w:themeColor="accent1" w:themeShade="BF"/>
        </w:rPr>
        <w:t>Charlie Allen, Communications and Administration Intern at Blatchington Court</w:t>
      </w:r>
    </w:p>
    <w:p w14:paraId="1B283870" w14:textId="77777777" w:rsidR="006F5C13" w:rsidRDefault="006F5C13" w:rsidP="006F5C13">
      <w:pPr>
        <w:jc w:val="right"/>
        <w:rPr>
          <w:i/>
          <w:iCs/>
          <w:color w:val="2F5496" w:themeColor="accent1" w:themeShade="BF"/>
        </w:rPr>
      </w:pPr>
    </w:p>
    <w:p w14:paraId="497F96CF" w14:textId="469438EB" w:rsidR="009A7B6F" w:rsidRDefault="0037108E" w:rsidP="00130DA8">
      <w:pPr>
        <w:pStyle w:val="Heading2"/>
        <w:spacing w:line="276" w:lineRule="auto"/>
        <w:jc w:val="center"/>
        <w:rPr>
          <w:color w:val="2F5496" w:themeColor="accent1" w:themeShade="BF"/>
        </w:rPr>
      </w:pPr>
      <w:r>
        <w:rPr>
          <w:color w:val="2F5496" w:themeColor="accent1" w:themeShade="BF"/>
        </w:rPr>
        <w:t xml:space="preserve">Are you </w:t>
      </w:r>
      <w:r w:rsidRPr="0037108E">
        <w:rPr>
          <w:color w:val="2F5496" w:themeColor="accent1" w:themeShade="BF"/>
        </w:rPr>
        <w:t>ready to embrace exciting new talent</w:t>
      </w:r>
      <w:r w:rsidR="00853F5E">
        <w:rPr>
          <w:color w:val="2F5496" w:themeColor="accent1" w:themeShade="BF"/>
        </w:rPr>
        <w:t xml:space="preserve"> </w:t>
      </w:r>
      <w:r w:rsidR="00C80B26">
        <w:rPr>
          <w:color w:val="2F5496" w:themeColor="accent1" w:themeShade="BF"/>
        </w:rPr>
        <w:t>in</w:t>
      </w:r>
      <w:r w:rsidR="00853F5E">
        <w:rPr>
          <w:color w:val="2F5496" w:themeColor="accent1" w:themeShade="BF"/>
        </w:rPr>
        <w:t xml:space="preserve"> your organisation?</w:t>
      </w:r>
      <w:r w:rsidRPr="0037108E">
        <w:rPr>
          <w:color w:val="2F5496" w:themeColor="accent1" w:themeShade="BF"/>
        </w:rPr>
        <w:t xml:space="preserve"> sign up to get started </w:t>
      </w:r>
      <w:r w:rsidR="00C80B26">
        <w:rPr>
          <w:color w:val="2F5496" w:themeColor="accent1" w:themeShade="BF"/>
        </w:rPr>
        <w:t>as</w:t>
      </w:r>
      <w:r w:rsidR="00853F5E">
        <w:rPr>
          <w:color w:val="2F5496" w:themeColor="accent1" w:themeShade="BF"/>
        </w:rPr>
        <w:t xml:space="preserve"> a </w:t>
      </w:r>
      <w:r w:rsidRPr="0037108E">
        <w:rPr>
          <w:color w:val="2F5496" w:themeColor="accent1" w:themeShade="BF"/>
        </w:rPr>
        <w:t>GSP internship</w:t>
      </w:r>
      <w:r w:rsidR="00C80B26">
        <w:rPr>
          <w:color w:val="2F5496" w:themeColor="accent1" w:themeShade="BF"/>
        </w:rPr>
        <w:t xml:space="preserve"> </w:t>
      </w:r>
      <w:r w:rsidR="00853F5E">
        <w:rPr>
          <w:color w:val="2F5496" w:themeColor="accent1" w:themeShade="BF"/>
        </w:rPr>
        <w:t>partner</w:t>
      </w:r>
      <w:r w:rsidRPr="0037108E">
        <w:rPr>
          <w:color w:val="2F5496" w:themeColor="accent1" w:themeShade="BF"/>
        </w:rPr>
        <w:t>!</w:t>
      </w:r>
    </w:p>
    <w:p w14:paraId="3EC96B0D" w14:textId="77777777" w:rsidR="009A7B6F" w:rsidRDefault="009A7B6F" w:rsidP="009A7B6F">
      <w:pPr>
        <w:spacing w:line="276" w:lineRule="auto"/>
      </w:pPr>
      <w:r>
        <w:t xml:space="preserve">If this seems like something that your organisation would be interested </w:t>
      </w:r>
      <w:proofErr w:type="gramStart"/>
      <w:r>
        <w:t>in</w:t>
      </w:r>
      <w:proofErr w:type="gramEnd"/>
      <w:r>
        <w:t xml:space="preserve"> you can sign up online through Thomas Pocklington Trusts Grants Portal to host a GSP intern or find out more by getting in touch today! </w:t>
      </w:r>
    </w:p>
    <w:p w14:paraId="501CA21F" w14:textId="77777777" w:rsidR="009A7B6F" w:rsidRDefault="009A7B6F" w:rsidP="009A7B6F">
      <w:pPr>
        <w:spacing w:line="276" w:lineRule="auto"/>
      </w:pPr>
    </w:p>
    <w:p w14:paraId="75845547" w14:textId="77777777" w:rsidR="009A7B6F" w:rsidRDefault="009A7B6F" w:rsidP="009A7B6F">
      <w:pPr>
        <w:spacing w:line="276" w:lineRule="auto"/>
      </w:pPr>
      <w:r>
        <w:t xml:space="preserve">Sign up to host an intern by </w:t>
      </w:r>
      <w:hyperlink r:id="rId9" w:history="1">
        <w:r>
          <w:rPr>
            <w:rStyle w:val="Hyperlink"/>
            <w:rFonts w:cs="Arial"/>
            <w:b/>
            <w:bCs/>
          </w:rPr>
          <w:t>Visiting the TPT Grants Portal</w:t>
        </w:r>
      </w:hyperlink>
    </w:p>
    <w:p w14:paraId="70C872B6" w14:textId="77777777" w:rsidR="009A7B6F" w:rsidRDefault="009A7B6F" w:rsidP="009A7B6F">
      <w:pPr>
        <w:spacing w:line="276" w:lineRule="auto"/>
      </w:pPr>
    </w:p>
    <w:p w14:paraId="54E59BF0" w14:textId="77777777" w:rsidR="009A7B6F" w:rsidRDefault="009A7B6F" w:rsidP="009A7B6F">
      <w:pPr>
        <w:spacing w:line="276" w:lineRule="auto"/>
        <w:rPr>
          <w:rStyle w:val="Hyperlink"/>
        </w:rPr>
      </w:pPr>
      <w:r>
        <w:t xml:space="preserve">For more information, please get in contact: </w:t>
      </w:r>
      <w:hyperlink r:id="rId10" w:history="1">
        <w:r w:rsidRPr="000F7BBA">
          <w:rPr>
            <w:rStyle w:val="Hyperlink"/>
          </w:rPr>
          <w:t>internships@pocklington-trust.org.uk</w:t>
        </w:r>
      </w:hyperlink>
    </w:p>
    <w:p w14:paraId="3D86F144" w14:textId="77777777" w:rsidR="00C80B26" w:rsidRDefault="00C80B26" w:rsidP="009A7B6F">
      <w:pPr>
        <w:spacing w:line="276" w:lineRule="auto"/>
        <w:rPr>
          <w:rStyle w:val="Hyperlink"/>
        </w:rPr>
      </w:pPr>
    </w:p>
    <w:p w14:paraId="4ED68049" w14:textId="6629A3B3" w:rsidR="00471152" w:rsidRPr="00130DA8" w:rsidRDefault="00C80B26" w:rsidP="00130DA8">
      <w:r>
        <w:t xml:space="preserve">Visit our website for more information: </w:t>
      </w:r>
      <w:hyperlink r:id="rId11" w:history="1">
        <w:r w:rsidR="000555E2" w:rsidRPr="00900F2C">
          <w:rPr>
            <w:rStyle w:val="Hyperlink"/>
          </w:rPr>
          <w:t>https://www.pocklington-trust.org.uk/employment/internships/</w:t>
        </w:r>
      </w:hyperlink>
      <w:r w:rsidR="000555E2">
        <w:rPr>
          <w:b/>
          <w:bCs/>
        </w:rPr>
        <w:t xml:space="preserve"> </w:t>
      </w:r>
    </w:p>
    <w:sectPr w:rsidR="00471152" w:rsidRPr="00130DA8" w:rsidSect="003B12EC">
      <w:footerReference w:type="even" r:id="rId12"/>
      <w:footerReference w:type="default" r:id="rId13"/>
      <w:headerReference w:type="first" r:id="rId14"/>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A145" w14:textId="77777777" w:rsidR="003F5AEE" w:rsidRDefault="003F5AEE" w:rsidP="003822A4">
      <w:pPr>
        <w:spacing w:line="240" w:lineRule="auto"/>
      </w:pPr>
      <w:r>
        <w:separator/>
      </w:r>
    </w:p>
  </w:endnote>
  <w:endnote w:type="continuationSeparator" w:id="0">
    <w:p w14:paraId="09A79B72" w14:textId="77777777" w:rsidR="003F5AEE" w:rsidRDefault="003F5AEE"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5DD89EE3" w14:textId="6DE5EC19"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6D2F1D1E"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7964" w14:textId="77777777" w:rsidR="003F5AEE" w:rsidRDefault="003F5AEE" w:rsidP="003822A4">
      <w:pPr>
        <w:spacing w:line="240" w:lineRule="auto"/>
      </w:pPr>
      <w:r>
        <w:separator/>
      </w:r>
    </w:p>
  </w:footnote>
  <w:footnote w:type="continuationSeparator" w:id="0">
    <w:p w14:paraId="027C1D32" w14:textId="77777777" w:rsidR="003F5AEE" w:rsidRDefault="003F5AEE"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CD5" w14:textId="4D8EB570" w:rsidR="00D67873" w:rsidRDefault="00D67873" w:rsidP="00D7768F">
    <w:pPr>
      <w:pStyle w:val="Header"/>
      <w:jc w:val="right"/>
    </w:pPr>
    <w:r>
      <w:rPr>
        <w:noProof/>
      </w:rPr>
      <w:drawing>
        <wp:inline distT="0" distB="0" distL="0" distR="0" wp14:anchorId="76D358CF" wp14:editId="600CBFFB">
          <wp:extent cx="1017563" cy="6264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5476" cy="631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74E5"/>
    <w:multiLevelType w:val="hybridMultilevel"/>
    <w:tmpl w:val="5B3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87505"/>
    <w:multiLevelType w:val="hybridMultilevel"/>
    <w:tmpl w:val="2406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980119"/>
    <w:multiLevelType w:val="hybridMultilevel"/>
    <w:tmpl w:val="B462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5" w15:restartNumberingAfterBreak="0">
    <w:nsid w:val="392D42C7"/>
    <w:multiLevelType w:val="hybridMultilevel"/>
    <w:tmpl w:val="0B4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15B6B"/>
    <w:multiLevelType w:val="hybridMultilevel"/>
    <w:tmpl w:val="B67C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A537F"/>
    <w:multiLevelType w:val="hybridMultilevel"/>
    <w:tmpl w:val="E228CB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D68A5"/>
    <w:multiLevelType w:val="hybridMultilevel"/>
    <w:tmpl w:val="ABD0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956581">
    <w:abstractNumId w:val="9"/>
  </w:num>
  <w:num w:numId="2" w16cid:durableId="1898979423">
    <w:abstractNumId w:val="7"/>
  </w:num>
  <w:num w:numId="3" w16cid:durableId="1105734092">
    <w:abstractNumId w:val="6"/>
  </w:num>
  <w:num w:numId="4" w16cid:durableId="1234048169">
    <w:abstractNumId w:val="5"/>
  </w:num>
  <w:num w:numId="5" w16cid:durableId="739407153">
    <w:abstractNumId w:val="4"/>
  </w:num>
  <w:num w:numId="6" w16cid:durableId="642925997">
    <w:abstractNumId w:val="8"/>
  </w:num>
  <w:num w:numId="7" w16cid:durableId="1749306204">
    <w:abstractNumId w:val="3"/>
  </w:num>
  <w:num w:numId="8" w16cid:durableId="649138067">
    <w:abstractNumId w:val="2"/>
  </w:num>
  <w:num w:numId="9" w16cid:durableId="1084641412">
    <w:abstractNumId w:val="1"/>
  </w:num>
  <w:num w:numId="10" w16cid:durableId="1143035969">
    <w:abstractNumId w:val="0"/>
  </w:num>
  <w:num w:numId="11" w16cid:durableId="1256356780">
    <w:abstractNumId w:val="14"/>
  </w:num>
  <w:num w:numId="12" w16cid:durableId="1120882523">
    <w:abstractNumId w:val="12"/>
  </w:num>
  <w:num w:numId="13" w16cid:durableId="1483767065">
    <w:abstractNumId w:val="18"/>
  </w:num>
  <w:num w:numId="14" w16cid:durableId="617878566">
    <w:abstractNumId w:val="16"/>
  </w:num>
  <w:num w:numId="15" w16cid:durableId="203760254">
    <w:abstractNumId w:val="17"/>
  </w:num>
  <w:num w:numId="16" w16cid:durableId="232742504">
    <w:abstractNumId w:val="10"/>
  </w:num>
  <w:num w:numId="17" w16cid:durableId="2009557297">
    <w:abstractNumId w:val="15"/>
  </w:num>
  <w:num w:numId="18" w16cid:durableId="517695042">
    <w:abstractNumId w:val="13"/>
  </w:num>
  <w:num w:numId="19" w16cid:durableId="556629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29"/>
    <w:rsid w:val="00004D64"/>
    <w:rsid w:val="000555E2"/>
    <w:rsid w:val="00083019"/>
    <w:rsid w:val="000F01EB"/>
    <w:rsid w:val="00130DA8"/>
    <w:rsid w:val="00133F98"/>
    <w:rsid w:val="00181FDD"/>
    <w:rsid w:val="00186A38"/>
    <w:rsid w:val="00187A7F"/>
    <w:rsid w:val="00193C52"/>
    <w:rsid w:val="00201B0D"/>
    <w:rsid w:val="00204A8C"/>
    <w:rsid w:val="00257D0F"/>
    <w:rsid w:val="002617AD"/>
    <w:rsid w:val="00276DA2"/>
    <w:rsid w:val="00291D3E"/>
    <w:rsid w:val="00301CF1"/>
    <w:rsid w:val="00347A77"/>
    <w:rsid w:val="0037108E"/>
    <w:rsid w:val="003822A4"/>
    <w:rsid w:val="003B12EC"/>
    <w:rsid w:val="003C6927"/>
    <w:rsid w:val="003D2AFC"/>
    <w:rsid w:val="003D76BE"/>
    <w:rsid w:val="003F012A"/>
    <w:rsid w:val="003F5AEE"/>
    <w:rsid w:val="004367D1"/>
    <w:rsid w:val="00471152"/>
    <w:rsid w:val="00483E4E"/>
    <w:rsid w:val="004B71B4"/>
    <w:rsid w:val="004E299E"/>
    <w:rsid w:val="004F02A2"/>
    <w:rsid w:val="00527AD0"/>
    <w:rsid w:val="00585C5B"/>
    <w:rsid w:val="005C5259"/>
    <w:rsid w:val="006148C9"/>
    <w:rsid w:val="00622078"/>
    <w:rsid w:val="00632CED"/>
    <w:rsid w:val="00673C7C"/>
    <w:rsid w:val="006B43C4"/>
    <w:rsid w:val="006F5C13"/>
    <w:rsid w:val="0076230B"/>
    <w:rsid w:val="0077642E"/>
    <w:rsid w:val="00786D3B"/>
    <w:rsid w:val="007E029E"/>
    <w:rsid w:val="00824852"/>
    <w:rsid w:val="00853F5E"/>
    <w:rsid w:val="008561E5"/>
    <w:rsid w:val="008A5BFE"/>
    <w:rsid w:val="008D7110"/>
    <w:rsid w:val="009A3CF6"/>
    <w:rsid w:val="009A7B6F"/>
    <w:rsid w:val="009B6C03"/>
    <w:rsid w:val="009D2435"/>
    <w:rsid w:val="00A05E0F"/>
    <w:rsid w:val="00A11BEC"/>
    <w:rsid w:val="00A44A7F"/>
    <w:rsid w:val="00A626BD"/>
    <w:rsid w:val="00A706DE"/>
    <w:rsid w:val="00AC65C5"/>
    <w:rsid w:val="00AD5DBE"/>
    <w:rsid w:val="00B22720"/>
    <w:rsid w:val="00BA615E"/>
    <w:rsid w:val="00C416D6"/>
    <w:rsid w:val="00C637F3"/>
    <w:rsid w:val="00C80B26"/>
    <w:rsid w:val="00C8459E"/>
    <w:rsid w:val="00C90CDD"/>
    <w:rsid w:val="00C959AB"/>
    <w:rsid w:val="00CD5DC5"/>
    <w:rsid w:val="00CE17F9"/>
    <w:rsid w:val="00D26BD3"/>
    <w:rsid w:val="00D67873"/>
    <w:rsid w:val="00D7768F"/>
    <w:rsid w:val="00D85805"/>
    <w:rsid w:val="00D87C5E"/>
    <w:rsid w:val="00DB4CE4"/>
    <w:rsid w:val="00DB52AA"/>
    <w:rsid w:val="00DD44D1"/>
    <w:rsid w:val="00E44C38"/>
    <w:rsid w:val="00EE4ED7"/>
    <w:rsid w:val="00EF1813"/>
    <w:rsid w:val="00EF3B55"/>
    <w:rsid w:val="00F13AEB"/>
    <w:rsid w:val="00F40DBD"/>
    <w:rsid w:val="00F906CF"/>
    <w:rsid w:val="00F91563"/>
    <w:rsid w:val="00FD4BFC"/>
    <w:rsid w:val="00FF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0ED24"/>
  <w15:chartTrackingRefBased/>
  <w15:docId w15:val="{9B666D15-B932-48E7-ADD9-927B8020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ListParagraph">
    <w:name w:val="List Paragraph"/>
    <w:basedOn w:val="Normal"/>
    <w:uiPriority w:val="34"/>
    <w:rsid w:val="00FF2729"/>
    <w:pPr>
      <w:ind w:left="720"/>
      <w:contextualSpacing/>
    </w:pPr>
  </w:style>
  <w:style w:type="character" w:customStyle="1" w:styleId="wdyuqq">
    <w:name w:val="wdyuqq"/>
    <w:basedOn w:val="DefaultParagraphFont"/>
    <w:rsid w:val="00D67873"/>
  </w:style>
  <w:style w:type="character" w:styleId="Hyperlink">
    <w:name w:val="Hyperlink"/>
    <w:basedOn w:val="DefaultParagraphFont"/>
    <w:uiPriority w:val="99"/>
    <w:unhideWhenUsed/>
    <w:rsid w:val="00622078"/>
    <w:rPr>
      <w:color w:val="0563C1"/>
      <w:u w:val="single"/>
    </w:rPr>
  </w:style>
  <w:style w:type="character" w:styleId="UnresolvedMention">
    <w:name w:val="Unresolved Mention"/>
    <w:basedOn w:val="DefaultParagraphFont"/>
    <w:uiPriority w:val="99"/>
    <w:semiHidden/>
    <w:unhideWhenUsed/>
    <w:rsid w:val="0062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883">
      <w:bodyDiv w:val="1"/>
      <w:marLeft w:val="0"/>
      <w:marRight w:val="0"/>
      <w:marTop w:val="0"/>
      <w:marBottom w:val="0"/>
      <w:divBdr>
        <w:top w:val="none" w:sz="0" w:space="0" w:color="auto"/>
        <w:left w:val="none" w:sz="0" w:space="0" w:color="auto"/>
        <w:bottom w:val="none" w:sz="0" w:space="0" w:color="auto"/>
        <w:right w:val="none" w:sz="0" w:space="0" w:color="auto"/>
      </w:divBdr>
    </w:div>
    <w:div w:id="203061251">
      <w:bodyDiv w:val="1"/>
      <w:marLeft w:val="0"/>
      <w:marRight w:val="0"/>
      <w:marTop w:val="0"/>
      <w:marBottom w:val="0"/>
      <w:divBdr>
        <w:top w:val="none" w:sz="0" w:space="0" w:color="auto"/>
        <w:left w:val="none" w:sz="0" w:space="0" w:color="auto"/>
        <w:bottom w:val="none" w:sz="0" w:space="0" w:color="auto"/>
        <w:right w:val="none" w:sz="0" w:space="0" w:color="auto"/>
      </w:divBdr>
    </w:div>
    <w:div w:id="428084918">
      <w:bodyDiv w:val="1"/>
      <w:marLeft w:val="0"/>
      <w:marRight w:val="0"/>
      <w:marTop w:val="0"/>
      <w:marBottom w:val="0"/>
      <w:divBdr>
        <w:top w:val="none" w:sz="0" w:space="0" w:color="auto"/>
        <w:left w:val="none" w:sz="0" w:space="0" w:color="auto"/>
        <w:bottom w:val="none" w:sz="0" w:space="0" w:color="auto"/>
        <w:right w:val="none" w:sz="0" w:space="0" w:color="auto"/>
      </w:divBdr>
    </w:div>
    <w:div w:id="1078017236">
      <w:bodyDiv w:val="1"/>
      <w:marLeft w:val="0"/>
      <w:marRight w:val="0"/>
      <w:marTop w:val="0"/>
      <w:marBottom w:val="0"/>
      <w:divBdr>
        <w:top w:val="none" w:sz="0" w:space="0" w:color="auto"/>
        <w:left w:val="none" w:sz="0" w:space="0" w:color="auto"/>
        <w:bottom w:val="none" w:sz="0" w:space="0" w:color="auto"/>
        <w:right w:val="none" w:sz="0" w:space="0" w:color="auto"/>
      </w:divBdr>
    </w:div>
    <w:div w:id="1363626807">
      <w:bodyDiv w:val="1"/>
      <w:marLeft w:val="0"/>
      <w:marRight w:val="0"/>
      <w:marTop w:val="0"/>
      <w:marBottom w:val="0"/>
      <w:divBdr>
        <w:top w:val="none" w:sz="0" w:space="0" w:color="auto"/>
        <w:left w:val="none" w:sz="0" w:space="0" w:color="auto"/>
        <w:bottom w:val="none" w:sz="0" w:space="0" w:color="auto"/>
        <w:right w:val="none" w:sz="0" w:space="0" w:color="auto"/>
      </w:divBdr>
    </w:div>
    <w:div w:id="1421103457">
      <w:bodyDiv w:val="1"/>
      <w:marLeft w:val="0"/>
      <w:marRight w:val="0"/>
      <w:marTop w:val="0"/>
      <w:marBottom w:val="0"/>
      <w:divBdr>
        <w:top w:val="none" w:sz="0" w:space="0" w:color="auto"/>
        <w:left w:val="none" w:sz="0" w:space="0" w:color="auto"/>
        <w:bottom w:val="none" w:sz="0" w:space="0" w:color="auto"/>
        <w:right w:val="none" w:sz="0" w:space="0" w:color="auto"/>
      </w:divBdr>
    </w:div>
    <w:div w:id="1612862582">
      <w:bodyDiv w:val="1"/>
      <w:marLeft w:val="0"/>
      <w:marRight w:val="0"/>
      <w:marTop w:val="0"/>
      <w:marBottom w:val="0"/>
      <w:divBdr>
        <w:top w:val="none" w:sz="0" w:space="0" w:color="auto"/>
        <w:left w:val="none" w:sz="0" w:space="0" w:color="auto"/>
        <w:bottom w:val="none" w:sz="0" w:space="0" w:color="auto"/>
        <w:right w:val="none" w:sz="0" w:space="0" w:color="auto"/>
      </w:divBdr>
    </w:div>
    <w:div w:id="16785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cklington-trust.org.uk/employment/intern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ships@pocklington-trust.org.uk"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pocklington-trust.force.com%2FTPTgrantsportal&amp;data=05%7C01%7CCharlie.Rashbrook%40pocklington-trust.org.uk%7C972dc13cc752404762a208db82ee888d%7C65395a073d564877b61bf53aafe53564%7C0%7C0%7C638247733843197957%7CUnknown%7CTWFpbGZsb3d8eyJWIjoiMC4wLjAwMDAiLCJQIjoiV2luMzIiLCJBTiI6Ik1haWwiLCJXVCI6Mn0%3D%7C3000%7C%7C%7C&amp;sdata=eplJGM0iOlKxJQ5PDk9Oxf4PmxPW2zqCAi%2Bu7KIZBZs%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Rashbrook\OneDrive%20-%20Thomas%20Pocklington%20Trust\Documents\Custom%20Office%20Templates\Blank%20Word%20doc%20Arial%2014%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457-C6D3-44C0-A9F5-F82BA34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doc Arial 14 with styles</Template>
  <TotalTime>1</TotalTime>
  <Pages>4</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Charlie Rashbrook</dc:creator>
  <cp:keywords>Clear print, Template</cp:keywords>
  <dc:description/>
  <cp:lastModifiedBy>Clare Parker</cp:lastModifiedBy>
  <cp:revision>2</cp:revision>
  <dcterms:created xsi:type="dcterms:W3CDTF">2023-09-08T06:32:00Z</dcterms:created>
  <dcterms:modified xsi:type="dcterms:W3CDTF">2023-09-08T06:32:00Z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93df71ef-afaf-405b-a226-7a1415208390</vt:lpwstr>
  </property>
</Properties>
</file>