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33761" w14:textId="2103CA1A" w:rsidR="00DE5399" w:rsidRPr="00DE5399" w:rsidRDefault="00BF4D46" w:rsidP="00DE5399">
      <w:r>
        <w:t>D</w:t>
      </w:r>
      <w:r w:rsidR="00DE5399" w:rsidRPr="00DE5399">
        <w:t>ear all,</w:t>
      </w:r>
    </w:p>
    <w:p w14:paraId="78B05263" w14:textId="77777777" w:rsidR="00DE5399" w:rsidRPr="00DE5399" w:rsidRDefault="00DE5399" w:rsidP="00DE5399">
      <w:r w:rsidRPr="00DE5399">
        <w:t xml:space="preserve">We are delighted to announce that we have agreed to a new partnership to support young people in [AREA] by becoming one of The Careers &amp; Enterprise Company’s Cornerstone Employers*.   </w:t>
      </w:r>
    </w:p>
    <w:p w14:paraId="1F558B1D" w14:textId="77777777" w:rsidR="00DE5399" w:rsidRPr="00DE5399" w:rsidRDefault="00DE5399" w:rsidP="00DE5399">
      <w:r w:rsidRPr="00DE5399">
        <w:t>Becoming a Cornerstone Employer provides us with the opportunity to inspire young people to consider a future in our industry and to develop the skills of our future workforce – building our talent pipeline. It provides volunteering opportunities for employees and enables us to give back to our community and support the local economy.</w:t>
      </w:r>
    </w:p>
    <w:p w14:paraId="2FC6A7C9" w14:textId="56791384" w:rsidR="00DE5399" w:rsidRPr="00DE5399" w:rsidRDefault="00DE5399" w:rsidP="00DE5399">
      <w:r w:rsidRPr="00DE5399">
        <w:t xml:space="preserve">Regular, meaningful encounters with employers is an absolutely vital part of preparing and inspiring young people for the world of work. We know that this kind of support means young people are less likely to be not in education, employment or training (NEET) when they leave school. The research shows </w:t>
      </w:r>
      <w:r w:rsidR="00BF4D46" w:rsidRPr="00DE5399">
        <w:t>that 700,000</w:t>
      </w:r>
      <w:r w:rsidRPr="00DE5399">
        <w:t xml:space="preserve"> more employer encounters and 400,000 more workplace experiences are needed per year. </w:t>
      </w:r>
    </w:p>
    <w:p w14:paraId="731F9219" w14:textId="77777777" w:rsidR="00DE5399" w:rsidRPr="00DE5399" w:rsidRDefault="00DE5399" w:rsidP="00DE5399">
      <w:r w:rsidRPr="00DE5399">
        <w:rPr>
          <w:b/>
          <w:bCs/>
        </w:rPr>
        <w:t>Get involved – make a difference</w:t>
      </w:r>
    </w:p>
    <w:p w14:paraId="1D34BF3F" w14:textId="77777777" w:rsidR="00DE5399" w:rsidRPr="00DE5399" w:rsidRDefault="00DE5399" w:rsidP="00DE5399">
      <w:r w:rsidRPr="00DE5399">
        <w:t xml:space="preserve">We are keen to engage employees in activities with young people, as they bring mutual benefits, not only supporting schools, teachers and young people, but companies and their employees too. Volunteering can help you develop new skills and use your expertise in a new context. To get involved, you can: </w:t>
      </w:r>
    </w:p>
    <w:p w14:paraId="0B999899" w14:textId="581EA781" w:rsidR="00DE5399" w:rsidRPr="00DE5399" w:rsidRDefault="00DE5399" w:rsidP="00DE5399">
      <w:pPr>
        <w:numPr>
          <w:ilvl w:val="0"/>
          <w:numId w:val="1"/>
        </w:numPr>
      </w:pPr>
      <w:r w:rsidRPr="00DE5399">
        <w:t xml:space="preserve">Consider becoming an Enterprise Adviser. Enterprise Advisers are senior business volunteers who work closely with an individual local school or college to help develop a practical careers plan. See </w:t>
      </w:r>
      <w:hyperlink r:id="rId5" w:history="1">
        <w:r w:rsidRPr="00DE5399">
          <w:rPr>
            <w:rStyle w:val="Hyperlink"/>
          </w:rPr>
          <w:t>here</w:t>
        </w:r>
      </w:hyperlink>
      <w:r w:rsidRPr="00DE5399">
        <w:t xml:space="preserve"> for details.  </w:t>
      </w:r>
    </w:p>
    <w:p w14:paraId="1E7FEEB7" w14:textId="77777777" w:rsidR="00DE5399" w:rsidRPr="00DE5399" w:rsidRDefault="00DE5399" w:rsidP="00DE5399">
      <w:pPr>
        <w:numPr>
          <w:ilvl w:val="0"/>
          <w:numId w:val="1"/>
        </w:numPr>
      </w:pPr>
      <w:r w:rsidRPr="00DE5399">
        <w:t xml:space="preserve">Support us to deliver activities for young people. Find out more by visiting [insert internal website link] or contacting [insert internal contact]. </w:t>
      </w:r>
    </w:p>
    <w:p w14:paraId="2CF5A0BF" w14:textId="77777777" w:rsidR="00DE5399" w:rsidRPr="00DE5399" w:rsidRDefault="00DE5399" w:rsidP="00DE5399">
      <w:r w:rsidRPr="00DE5399">
        <w:t>We are very proud to be a Cornerstone Employer and to support young people in [AREA] to prepare for the world of work.</w:t>
      </w:r>
    </w:p>
    <w:p w14:paraId="6624970D" w14:textId="77777777" w:rsidR="00DE5399" w:rsidRPr="00DE5399" w:rsidRDefault="00DE5399" w:rsidP="00DE5399">
      <w:r w:rsidRPr="00DE5399">
        <w:t xml:space="preserve">Best, </w:t>
      </w:r>
    </w:p>
    <w:p w14:paraId="24C3BB7F" w14:textId="3265E2AB" w:rsidR="00DE5399" w:rsidRPr="00DE5399" w:rsidRDefault="00DE5399" w:rsidP="00DE5399">
      <w:r w:rsidRPr="00DE5399">
        <w:rPr>
          <w:i/>
          <w:iCs/>
        </w:rPr>
        <w:t xml:space="preserve">*There </w:t>
      </w:r>
      <w:r w:rsidRPr="00302A10">
        <w:rPr>
          <w:i/>
          <w:iCs/>
        </w:rPr>
        <w:t xml:space="preserve">are over </w:t>
      </w:r>
      <w:r w:rsidR="007E6366">
        <w:rPr>
          <w:i/>
          <w:iCs/>
        </w:rPr>
        <w:t>4</w:t>
      </w:r>
      <w:r w:rsidRPr="00302A10">
        <w:rPr>
          <w:i/>
          <w:iCs/>
        </w:rPr>
        <w:t>00 Cornerstone</w:t>
      </w:r>
      <w:r w:rsidRPr="00DE5399">
        <w:rPr>
          <w:i/>
          <w:iCs/>
        </w:rPr>
        <w:t xml:space="preserve"> Employers nationally, committed to working together with networks, the wider business community and schools and colleges to prepare and inspire young people in their local areas for the world of work.</w:t>
      </w:r>
    </w:p>
    <w:p w14:paraId="468ADA14" w14:textId="77777777" w:rsidR="00E1351D" w:rsidRDefault="00E1351D"/>
    <w:sectPr w:rsidR="00E135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B2D4E"/>
    <w:multiLevelType w:val="hybridMultilevel"/>
    <w:tmpl w:val="939E9B02"/>
    <w:lvl w:ilvl="0" w:tplc="1FD20C5E">
      <w:start w:val="1"/>
      <w:numFmt w:val="decimal"/>
      <w:lvlText w:val="%1."/>
      <w:lvlJc w:val="left"/>
      <w:pPr>
        <w:tabs>
          <w:tab w:val="num" w:pos="720"/>
        </w:tabs>
        <w:ind w:left="720" w:hanging="360"/>
      </w:pPr>
    </w:lvl>
    <w:lvl w:ilvl="1" w:tplc="C686BACE" w:tentative="1">
      <w:start w:val="1"/>
      <w:numFmt w:val="decimal"/>
      <w:lvlText w:val="%2."/>
      <w:lvlJc w:val="left"/>
      <w:pPr>
        <w:tabs>
          <w:tab w:val="num" w:pos="1440"/>
        </w:tabs>
        <w:ind w:left="1440" w:hanging="360"/>
      </w:pPr>
    </w:lvl>
    <w:lvl w:ilvl="2" w:tplc="037608BC" w:tentative="1">
      <w:start w:val="1"/>
      <w:numFmt w:val="decimal"/>
      <w:lvlText w:val="%3."/>
      <w:lvlJc w:val="left"/>
      <w:pPr>
        <w:tabs>
          <w:tab w:val="num" w:pos="2160"/>
        </w:tabs>
        <w:ind w:left="2160" w:hanging="360"/>
      </w:pPr>
    </w:lvl>
    <w:lvl w:ilvl="3" w:tplc="8C9CBD56" w:tentative="1">
      <w:start w:val="1"/>
      <w:numFmt w:val="decimal"/>
      <w:lvlText w:val="%4."/>
      <w:lvlJc w:val="left"/>
      <w:pPr>
        <w:tabs>
          <w:tab w:val="num" w:pos="2880"/>
        </w:tabs>
        <w:ind w:left="2880" w:hanging="360"/>
      </w:pPr>
    </w:lvl>
    <w:lvl w:ilvl="4" w:tplc="32BCA562" w:tentative="1">
      <w:start w:val="1"/>
      <w:numFmt w:val="decimal"/>
      <w:lvlText w:val="%5."/>
      <w:lvlJc w:val="left"/>
      <w:pPr>
        <w:tabs>
          <w:tab w:val="num" w:pos="3600"/>
        </w:tabs>
        <w:ind w:left="3600" w:hanging="360"/>
      </w:pPr>
    </w:lvl>
    <w:lvl w:ilvl="5" w:tplc="4A52B0D2" w:tentative="1">
      <w:start w:val="1"/>
      <w:numFmt w:val="decimal"/>
      <w:lvlText w:val="%6."/>
      <w:lvlJc w:val="left"/>
      <w:pPr>
        <w:tabs>
          <w:tab w:val="num" w:pos="4320"/>
        </w:tabs>
        <w:ind w:left="4320" w:hanging="360"/>
      </w:pPr>
    </w:lvl>
    <w:lvl w:ilvl="6" w:tplc="FB06AEE0" w:tentative="1">
      <w:start w:val="1"/>
      <w:numFmt w:val="decimal"/>
      <w:lvlText w:val="%7."/>
      <w:lvlJc w:val="left"/>
      <w:pPr>
        <w:tabs>
          <w:tab w:val="num" w:pos="5040"/>
        </w:tabs>
        <w:ind w:left="5040" w:hanging="360"/>
      </w:pPr>
    </w:lvl>
    <w:lvl w:ilvl="7" w:tplc="66A64B72" w:tentative="1">
      <w:start w:val="1"/>
      <w:numFmt w:val="decimal"/>
      <w:lvlText w:val="%8."/>
      <w:lvlJc w:val="left"/>
      <w:pPr>
        <w:tabs>
          <w:tab w:val="num" w:pos="5760"/>
        </w:tabs>
        <w:ind w:left="5760" w:hanging="360"/>
      </w:pPr>
    </w:lvl>
    <w:lvl w:ilvl="8" w:tplc="E1A29844" w:tentative="1">
      <w:start w:val="1"/>
      <w:numFmt w:val="decimal"/>
      <w:lvlText w:val="%9."/>
      <w:lvlJc w:val="left"/>
      <w:pPr>
        <w:tabs>
          <w:tab w:val="num" w:pos="6480"/>
        </w:tabs>
        <w:ind w:left="6480" w:hanging="360"/>
      </w:pPr>
    </w:lvl>
  </w:abstractNum>
  <w:num w:numId="1" w16cid:durableId="633100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399"/>
    <w:rsid w:val="00302A10"/>
    <w:rsid w:val="00667499"/>
    <w:rsid w:val="007E6366"/>
    <w:rsid w:val="00851EB2"/>
    <w:rsid w:val="00BF4D46"/>
    <w:rsid w:val="00DE5399"/>
    <w:rsid w:val="00E1351D"/>
    <w:rsid w:val="00ED7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8DD84"/>
  <w15:chartTrackingRefBased/>
  <w15:docId w15:val="{8790893D-A1E8-4367-87AF-46EDB8609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5399"/>
    <w:rPr>
      <w:color w:val="0563C1" w:themeColor="hyperlink"/>
      <w:u w:val="single"/>
    </w:rPr>
  </w:style>
  <w:style w:type="character" w:styleId="UnresolvedMention">
    <w:name w:val="Unresolved Mention"/>
    <w:basedOn w:val="DefaultParagraphFont"/>
    <w:uiPriority w:val="99"/>
    <w:semiHidden/>
    <w:unhideWhenUsed/>
    <w:rsid w:val="00DE53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711736">
      <w:bodyDiv w:val="1"/>
      <w:marLeft w:val="0"/>
      <w:marRight w:val="0"/>
      <w:marTop w:val="0"/>
      <w:marBottom w:val="0"/>
      <w:divBdr>
        <w:top w:val="none" w:sz="0" w:space="0" w:color="auto"/>
        <w:left w:val="none" w:sz="0" w:space="0" w:color="auto"/>
        <w:bottom w:val="none" w:sz="0" w:space="0" w:color="auto"/>
        <w:right w:val="none" w:sz="0" w:space="0" w:color="auto"/>
      </w:divBdr>
      <w:divsChild>
        <w:div w:id="1354764442">
          <w:marLeft w:val="547"/>
          <w:marRight w:val="0"/>
          <w:marTop w:val="200"/>
          <w:marBottom w:val="0"/>
          <w:divBdr>
            <w:top w:val="none" w:sz="0" w:space="0" w:color="auto"/>
            <w:left w:val="none" w:sz="0" w:space="0" w:color="auto"/>
            <w:bottom w:val="none" w:sz="0" w:space="0" w:color="auto"/>
            <w:right w:val="none" w:sz="0" w:space="0" w:color="auto"/>
          </w:divBdr>
        </w:div>
        <w:div w:id="1822575851">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terpriseadviser.careersandenterprise.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1761</Characters>
  <Application>Microsoft Office Word</Application>
  <DocSecurity>0</DocSecurity>
  <Lines>14</Lines>
  <Paragraphs>4</Paragraphs>
  <ScaleCrop>false</ScaleCrop>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Frazer</dc:creator>
  <cp:keywords/>
  <dc:description/>
  <cp:lastModifiedBy>Clare Parker</cp:lastModifiedBy>
  <cp:revision>2</cp:revision>
  <dcterms:created xsi:type="dcterms:W3CDTF">2022-09-09T09:41:00Z</dcterms:created>
  <dcterms:modified xsi:type="dcterms:W3CDTF">2022-09-09T09:41:00Z</dcterms:modified>
</cp:coreProperties>
</file>