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F71D" w14:textId="77777777" w:rsidR="00942184" w:rsidRPr="00B54B19" w:rsidRDefault="00942184" w:rsidP="00844B3E">
      <w:pPr>
        <w:spacing w:line="276" w:lineRule="auto"/>
        <w:rPr>
          <w:rFonts w:ascii="Lato" w:hAnsi="Lato"/>
          <w:b/>
          <w:bCs/>
          <w:color w:val="006992"/>
          <w:sz w:val="32"/>
          <w:szCs w:val="32"/>
        </w:rPr>
      </w:pPr>
    </w:p>
    <w:p w14:paraId="0E839CCA" w14:textId="6D8FBC48" w:rsidR="00A224F0" w:rsidRPr="00B54B19" w:rsidRDefault="00A224F0" w:rsidP="00844B3E">
      <w:pPr>
        <w:spacing w:line="276" w:lineRule="auto"/>
        <w:rPr>
          <w:rFonts w:ascii="Lato" w:hAnsi="Lato"/>
          <w:b/>
          <w:bCs/>
          <w:color w:val="006992"/>
          <w:sz w:val="32"/>
          <w:szCs w:val="32"/>
        </w:rPr>
      </w:pPr>
      <w:r w:rsidRPr="00B54B19">
        <w:rPr>
          <w:rFonts w:ascii="Lato" w:hAnsi="Lato"/>
          <w:b/>
          <w:bCs/>
          <w:color w:val="006992"/>
          <w:sz w:val="32"/>
          <w:szCs w:val="32"/>
        </w:rPr>
        <w:t>Labour Market Information Update</w:t>
      </w:r>
    </w:p>
    <w:p w14:paraId="41385877" w14:textId="0984DF4D" w:rsidR="00954EAC" w:rsidRPr="00B54B19" w:rsidRDefault="008321E2" w:rsidP="00844B3E">
      <w:pPr>
        <w:spacing w:line="276" w:lineRule="auto"/>
        <w:rPr>
          <w:rFonts w:ascii="Lato" w:hAnsi="Lato"/>
          <w:color w:val="575756"/>
          <w:sz w:val="20"/>
          <w:szCs w:val="20"/>
        </w:rPr>
      </w:pPr>
      <w:r w:rsidRPr="00B54B19">
        <w:rPr>
          <w:rFonts w:ascii="Lato" w:hAnsi="Lato"/>
          <w:color w:val="575756"/>
          <w:sz w:val="20"/>
          <w:szCs w:val="20"/>
        </w:rPr>
        <w:t>It is critical this year, that you are supported, particularly in key transition moments to understand opportunities and the changing labour market. You should feel confident that you are equipped with information needed to make positive choices.</w:t>
      </w:r>
    </w:p>
    <w:p w14:paraId="497736DB" w14:textId="77777777" w:rsidR="002A0887" w:rsidRPr="00B54B19" w:rsidRDefault="002A0887" w:rsidP="00844B3E">
      <w:pPr>
        <w:spacing w:line="276" w:lineRule="auto"/>
        <w:rPr>
          <w:rFonts w:ascii="Lato" w:hAnsi="Lato"/>
          <w:color w:val="575756"/>
          <w:sz w:val="20"/>
          <w:szCs w:val="20"/>
        </w:rPr>
      </w:pPr>
    </w:p>
    <w:tbl>
      <w:tblPr>
        <w:tblStyle w:val="TableGrid"/>
        <w:tblW w:w="5000" w:type="pct"/>
        <w:tblLook w:val="04A0" w:firstRow="1" w:lastRow="0" w:firstColumn="1" w:lastColumn="0" w:noHBand="0" w:noVBand="1"/>
      </w:tblPr>
      <w:tblGrid>
        <w:gridCol w:w="2518"/>
        <w:gridCol w:w="874"/>
        <w:gridCol w:w="5614"/>
      </w:tblGrid>
      <w:tr w:rsidR="003E4AD6" w:rsidRPr="00B54B19" w14:paraId="520B52E1" w14:textId="77777777" w:rsidTr="00180D75">
        <w:trPr>
          <w:trHeight w:val="394"/>
        </w:trPr>
        <w:tc>
          <w:tcPr>
            <w:tcW w:w="5000" w:type="pct"/>
            <w:gridSpan w:val="3"/>
            <w:tcBorders>
              <w:top w:val="single" w:sz="8" w:space="0" w:color="006992"/>
              <w:left w:val="single" w:sz="8" w:space="0" w:color="006992"/>
              <w:bottom w:val="single" w:sz="8" w:space="0" w:color="006992"/>
              <w:right w:val="single" w:sz="8" w:space="0" w:color="006992"/>
            </w:tcBorders>
            <w:shd w:val="clear" w:color="auto" w:fill="E7F0F2"/>
            <w:tcMar>
              <w:top w:w="113" w:type="dxa"/>
              <w:bottom w:w="113" w:type="dxa"/>
            </w:tcMar>
          </w:tcPr>
          <w:p w14:paraId="6E01B1B5" w14:textId="0ABAFB26" w:rsidR="003E4AD6" w:rsidRPr="00B54B19" w:rsidRDefault="003E4AD6" w:rsidP="00844B3E">
            <w:pPr>
              <w:spacing w:line="276" w:lineRule="auto"/>
              <w:rPr>
                <w:rFonts w:ascii="Lato" w:hAnsi="Lato"/>
                <w:b/>
                <w:bCs/>
                <w:sz w:val="28"/>
                <w:szCs w:val="28"/>
              </w:rPr>
            </w:pPr>
            <w:r w:rsidRPr="00B54B19">
              <w:rPr>
                <w:rFonts w:ascii="Lato" w:hAnsi="Lato"/>
                <w:b/>
                <w:bCs/>
                <w:color w:val="006992"/>
                <w:sz w:val="28"/>
                <w:szCs w:val="28"/>
              </w:rPr>
              <w:t>Post 16 Choi</w:t>
            </w:r>
            <w:r w:rsidR="00180D75" w:rsidRPr="00B54B19">
              <w:rPr>
                <w:rFonts w:ascii="Lato" w:hAnsi="Lato"/>
                <w:b/>
                <w:bCs/>
                <w:color w:val="006992"/>
                <w:sz w:val="28"/>
                <w:szCs w:val="28"/>
              </w:rPr>
              <w:t>ce</w:t>
            </w:r>
            <w:r w:rsidRPr="00B54B19">
              <w:rPr>
                <w:rFonts w:ascii="Lato" w:hAnsi="Lato"/>
                <w:b/>
                <w:bCs/>
                <w:color w:val="006992"/>
                <w:sz w:val="28"/>
                <w:szCs w:val="28"/>
              </w:rPr>
              <w:t>s</w:t>
            </w:r>
          </w:p>
        </w:tc>
      </w:tr>
      <w:tr w:rsidR="00180D75" w:rsidRPr="00B54B19" w14:paraId="4D810954" w14:textId="77777777" w:rsidTr="00180D75">
        <w:trPr>
          <w:trHeight w:val="394"/>
        </w:trPr>
        <w:tc>
          <w:tcPr>
            <w:tcW w:w="5000" w:type="pct"/>
            <w:gridSpan w:val="3"/>
            <w:tcBorders>
              <w:top w:val="single" w:sz="8" w:space="0" w:color="006992"/>
              <w:left w:val="single" w:sz="8" w:space="0" w:color="006992"/>
              <w:bottom w:val="single" w:sz="8" w:space="0" w:color="006992"/>
              <w:right w:val="single" w:sz="8" w:space="0" w:color="006992"/>
            </w:tcBorders>
            <w:shd w:val="clear" w:color="auto" w:fill="E7F0F2"/>
            <w:tcMar>
              <w:top w:w="113" w:type="dxa"/>
              <w:bottom w:w="113" w:type="dxa"/>
            </w:tcMar>
          </w:tcPr>
          <w:p w14:paraId="1BDB776B" w14:textId="116FDEC4" w:rsidR="00180D75" w:rsidRPr="00B54B19" w:rsidRDefault="00180D75" w:rsidP="00844B3E">
            <w:pPr>
              <w:spacing w:line="276" w:lineRule="auto"/>
              <w:rPr>
                <w:rFonts w:ascii="Lato" w:hAnsi="Lato"/>
                <w:b/>
                <w:bCs/>
                <w:i/>
                <w:iCs/>
                <w:color w:val="006992"/>
                <w:sz w:val="28"/>
                <w:szCs w:val="28"/>
              </w:rPr>
            </w:pPr>
            <w:r w:rsidRPr="00B54B19">
              <w:rPr>
                <w:rFonts w:ascii="Lato" w:hAnsi="Lato"/>
                <w:b/>
                <w:bCs/>
                <w:i/>
                <w:iCs/>
                <w:color w:val="006992"/>
                <w:sz w:val="28"/>
                <w:szCs w:val="28"/>
              </w:rPr>
              <w:t>Insert Name of School here</w:t>
            </w:r>
          </w:p>
        </w:tc>
      </w:tr>
      <w:tr w:rsidR="003E4AD6" w:rsidRPr="00B54B19" w14:paraId="7E4A32B0" w14:textId="77777777" w:rsidTr="00B54B19">
        <w:trPr>
          <w:trHeight w:val="1088"/>
        </w:trPr>
        <w:tc>
          <w:tcPr>
            <w:tcW w:w="5000" w:type="pct"/>
            <w:gridSpan w:val="3"/>
            <w:tcBorders>
              <w:top w:val="single" w:sz="8" w:space="0" w:color="006992"/>
              <w:left w:val="single" w:sz="8" w:space="0" w:color="006992"/>
              <w:bottom w:val="single" w:sz="8" w:space="0" w:color="006992"/>
              <w:right w:val="single" w:sz="8" w:space="0" w:color="006992"/>
            </w:tcBorders>
            <w:shd w:val="clear" w:color="auto" w:fill="F2F1F0"/>
            <w:tcMar>
              <w:top w:w="113" w:type="dxa"/>
              <w:bottom w:w="113" w:type="dxa"/>
            </w:tcMar>
          </w:tcPr>
          <w:p w14:paraId="402248A8" w14:textId="7BBFD113" w:rsidR="003E4AD6" w:rsidRPr="00B54B19" w:rsidRDefault="003E4AD6" w:rsidP="00844B3E">
            <w:pPr>
              <w:spacing w:line="276" w:lineRule="auto"/>
              <w:rPr>
                <w:rFonts w:ascii="Lato" w:hAnsi="Lato"/>
              </w:rPr>
            </w:pPr>
            <w:r w:rsidRPr="00B54B19">
              <w:rPr>
                <w:rFonts w:ascii="Lato" w:hAnsi="Lato"/>
                <w:color w:val="575756"/>
              </w:rPr>
              <w:t xml:space="preserve">When it comes to the question of what to do following your GCSEs there are a lot of options to think about. The Department for Education has put together a handy </w:t>
            </w:r>
            <w:hyperlink r:id="rId7" w:history="1">
              <w:r w:rsidRPr="00986260">
                <w:rPr>
                  <w:rStyle w:val="Hyperlink"/>
                  <w:rFonts w:ascii="Lato" w:hAnsi="Lato"/>
                </w:rPr>
                <w:t>gr</w:t>
              </w:r>
              <w:r w:rsidRPr="00986260">
                <w:rPr>
                  <w:rStyle w:val="Hyperlink"/>
                  <w:rFonts w:ascii="Lato" w:hAnsi="Lato"/>
                </w:rPr>
                <w:t>i</w:t>
              </w:r>
              <w:r w:rsidRPr="00986260">
                <w:rPr>
                  <w:rStyle w:val="Hyperlink"/>
                  <w:rFonts w:ascii="Lato" w:hAnsi="Lato"/>
                </w:rPr>
                <w:t>d </w:t>
              </w:r>
            </w:hyperlink>
            <w:r w:rsidRPr="00B54B19">
              <w:rPr>
                <w:rFonts w:ascii="Lato" w:hAnsi="Lato"/>
                <w:color w:val="575756"/>
              </w:rPr>
              <w:t xml:space="preserve">to inform you about all of the options open to you beyond Year </w:t>
            </w:r>
            <w:r w:rsidRPr="00B54B19">
              <w:rPr>
                <w:rFonts w:ascii="Lato" w:hAnsi="Lato"/>
                <w:color w:val="FF0000"/>
              </w:rPr>
              <w:t>X</w:t>
            </w:r>
          </w:p>
        </w:tc>
      </w:tr>
      <w:tr w:rsidR="00180D75" w:rsidRPr="00B54B19" w14:paraId="1DA69DEC" w14:textId="77777777" w:rsidTr="00844B3E">
        <w:trPr>
          <w:trHeight w:val="1088"/>
        </w:trPr>
        <w:tc>
          <w:tcPr>
            <w:tcW w:w="1398" w:type="pct"/>
            <w:tcBorders>
              <w:top w:val="single" w:sz="8" w:space="0" w:color="006992"/>
              <w:left w:val="single" w:sz="8" w:space="0" w:color="006992"/>
              <w:bottom w:val="single" w:sz="8" w:space="0" w:color="006992"/>
              <w:right w:val="single" w:sz="8" w:space="0" w:color="006992"/>
            </w:tcBorders>
            <w:shd w:val="clear" w:color="auto" w:fill="E7F0F2"/>
            <w:tcMar>
              <w:top w:w="113" w:type="dxa"/>
              <w:bottom w:w="113" w:type="dxa"/>
            </w:tcMar>
          </w:tcPr>
          <w:p w14:paraId="0F33933C" w14:textId="77777777" w:rsidR="003E4AD6" w:rsidRPr="00B54B19" w:rsidRDefault="003E4AD6" w:rsidP="00844B3E">
            <w:pPr>
              <w:pStyle w:val="subhedingcec"/>
              <w:spacing w:line="276" w:lineRule="auto"/>
            </w:pPr>
            <w:r w:rsidRPr="00B54B19">
              <w:t>Post 16 contact and event information:</w:t>
            </w:r>
          </w:p>
          <w:p w14:paraId="2FCCF1BA" w14:textId="1475786C" w:rsidR="003E4AD6" w:rsidRPr="00B54B19" w:rsidRDefault="003E4AD6" w:rsidP="00844B3E">
            <w:pPr>
              <w:pStyle w:val="Tablesubheading"/>
              <w:spacing w:line="276" w:lineRule="auto"/>
            </w:pPr>
          </w:p>
        </w:tc>
        <w:tc>
          <w:tcPr>
            <w:tcW w:w="3602" w:type="pct"/>
            <w:gridSpan w:val="2"/>
            <w:tcBorders>
              <w:top w:val="single" w:sz="8" w:space="0" w:color="006992"/>
              <w:left w:val="single" w:sz="8" w:space="0" w:color="006992"/>
              <w:bottom w:val="single" w:sz="8" w:space="0" w:color="006992"/>
              <w:right w:val="single" w:sz="8" w:space="0" w:color="006992"/>
            </w:tcBorders>
            <w:tcMar>
              <w:top w:w="113" w:type="dxa"/>
              <w:bottom w:w="113" w:type="dxa"/>
            </w:tcMar>
          </w:tcPr>
          <w:p w14:paraId="1B3E0DE9" w14:textId="75BDF3ED" w:rsidR="003E4AD6" w:rsidRPr="00B54B19" w:rsidRDefault="003E4AD6" w:rsidP="00844B3E">
            <w:pPr>
              <w:pStyle w:val="bodytextcec"/>
              <w:spacing w:line="276" w:lineRule="auto"/>
              <w:rPr>
                <w:b/>
                <w:bCs/>
                <w:i/>
                <w:iCs/>
              </w:rPr>
            </w:pPr>
            <w:r w:rsidRPr="00B54B19">
              <w:rPr>
                <w:b/>
                <w:bCs/>
                <w:i/>
                <w:iCs/>
              </w:rPr>
              <w:t>Space for Careers Leaders to add in local Post 16 providers contact details</w:t>
            </w:r>
          </w:p>
          <w:p w14:paraId="236CBD4B" w14:textId="77777777" w:rsidR="003E4AD6" w:rsidRPr="00B54B19" w:rsidRDefault="003E4AD6" w:rsidP="00844B3E">
            <w:pPr>
              <w:pStyle w:val="Tablesubheading"/>
              <w:spacing w:line="276" w:lineRule="auto"/>
              <w:rPr>
                <w:i/>
                <w:iCs/>
              </w:rPr>
            </w:pPr>
          </w:p>
        </w:tc>
      </w:tr>
      <w:tr w:rsidR="00B54B19" w:rsidRPr="00B54B19" w14:paraId="5120BED6" w14:textId="77777777" w:rsidTr="00B54B19">
        <w:trPr>
          <w:trHeight w:val="360"/>
        </w:trPr>
        <w:tc>
          <w:tcPr>
            <w:tcW w:w="1398" w:type="pct"/>
            <w:vMerge w:val="restart"/>
            <w:tcBorders>
              <w:top w:val="single" w:sz="8" w:space="0" w:color="006992"/>
              <w:left w:val="single" w:sz="8" w:space="0" w:color="006992"/>
              <w:right w:val="single" w:sz="8" w:space="0" w:color="006992"/>
            </w:tcBorders>
            <w:shd w:val="clear" w:color="auto" w:fill="E7F0F2"/>
            <w:tcMar>
              <w:top w:w="113" w:type="dxa"/>
              <w:bottom w:w="113" w:type="dxa"/>
            </w:tcMar>
          </w:tcPr>
          <w:p w14:paraId="7037980C" w14:textId="75700F04" w:rsidR="00954EAC" w:rsidRPr="00B54B19" w:rsidRDefault="00954EAC" w:rsidP="00844B3E">
            <w:pPr>
              <w:pStyle w:val="subhedingcec"/>
              <w:spacing w:line="276" w:lineRule="auto"/>
            </w:pPr>
            <w:r w:rsidRPr="00B54B19">
              <w:t>Sources of Support from the Careers and Enterprise Company:</w:t>
            </w:r>
          </w:p>
          <w:p w14:paraId="40637F4C" w14:textId="3DCE98F6" w:rsidR="00954EAC" w:rsidRPr="00B54B19" w:rsidRDefault="00954EAC" w:rsidP="00844B3E">
            <w:pPr>
              <w:pStyle w:val="subhedingcec"/>
              <w:spacing w:line="276" w:lineRule="auto"/>
            </w:pPr>
          </w:p>
        </w:tc>
        <w:tc>
          <w:tcPr>
            <w:tcW w:w="3602" w:type="pct"/>
            <w:gridSpan w:val="2"/>
            <w:tcBorders>
              <w:top w:val="single" w:sz="8" w:space="0" w:color="006992"/>
              <w:left w:val="single" w:sz="8" w:space="0" w:color="006992"/>
              <w:bottom w:val="single" w:sz="8" w:space="0" w:color="006992"/>
              <w:right w:val="single" w:sz="8" w:space="0" w:color="006992"/>
            </w:tcBorders>
            <w:shd w:val="clear" w:color="auto" w:fill="F2F1F0"/>
            <w:tcMar>
              <w:top w:w="113" w:type="dxa"/>
              <w:bottom w:w="113" w:type="dxa"/>
            </w:tcMar>
          </w:tcPr>
          <w:p w14:paraId="441768EA" w14:textId="518C0592" w:rsidR="00954EAC" w:rsidRPr="00B54B19" w:rsidRDefault="00531AE7" w:rsidP="00844B3E">
            <w:pPr>
              <w:pStyle w:val="bodytextcec"/>
              <w:numPr>
                <w:ilvl w:val="0"/>
                <w:numId w:val="3"/>
              </w:numPr>
              <w:spacing w:line="276" w:lineRule="auto"/>
              <w:rPr>
                <w:b/>
                <w:bCs/>
                <w:i/>
                <w:iCs/>
              </w:rPr>
            </w:pPr>
            <w:hyperlink r:id="rId8" w:history="1">
              <w:r w:rsidR="00954EAC" w:rsidRPr="00B54B19">
                <w:rPr>
                  <w:rStyle w:val="Hyperlink"/>
                  <w:color w:val="575756"/>
                </w:rPr>
                <w:t>The Resource Directory</w:t>
              </w:r>
            </w:hyperlink>
          </w:p>
        </w:tc>
      </w:tr>
      <w:tr w:rsidR="00B54B19" w:rsidRPr="00B54B19" w14:paraId="33C04CB3" w14:textId="77777777" w:rsidTr="00B54B19">
        <w:trPr>
          <w:trHeight w:val="360"/>
        </w:trPr>
        <w:tc>
          <w:tcPr>
            <w:tcW w:w="1398" w:type="pct"/>
            <w:vMerge/>
            <w:tcBorders>
              <w:left w:val="single" w:sz="8" w:space="0" w:color="006992"/>
              <w:right w:val="single" w:sz="8" w:space="0" w:color="006992"/>
            </w:tcBorders>
            <w:shd w:val="clear" w:color="auto" w:fill="E7F0F2"/>
            <w:tcMar>
              <w:top w:w="113" w:type="dxa"/>
              <w:bottom w:w="113" w:type="dxa"/>
            </w:tcMar>
          </w:tcPr>
          <w:p w14:paraId="4CDC84FF" w14:textId="77777777" w:rsidR="00954EAC" w:rsidRPr="00B54B19" w:rsidRDefault="00954EAC" w:rsidP="00844B3E">
            <w:pPr>
              <w:pStyle w:val="subhedingcec"/>
              <w:spacing w:line="276" w:lineRule="auto"/>
            </w:pPr>
          </w:p>
        </w:tc>
        <w:tc>
          <w:tcPr>
            <w:tcW w:w="3602" w:type="pct"/>
            <w:gridSpan w:val="2"/>
            <w:tcBorders>
              <w:top w:val="single" w:sz="8" w:space="0" w:color="006992"/>
              <w:left w:val="single" w:sz="8" w:space="0" w:color="006992"/>
              <w:bottom w:val="single" w:sz="8" w:space="0" w:color="006992"/>
              <w:right w:val="single" w:sz="8" w:space="0" w:color="006992"/>
            </w:tcBorders>
            <w:shd w:val="clear" w:color="auto" w:fill="F2F1F0"/>
            <w:tcMar>
              <w:top w:w="113" w:type="dxa"/>
              <w:bottom w:w="113" w:type="dxa"/>
            </w:tcMar>
          </w:tcPr>
          <w:p w14:paraId="42E7053A" w14:textId="6FE004A2" w:rsidR="00954EAC" w:rsidRPr="00B54B19" w:rsidRDefault="00531AE7" w:rsidP="00844B3E">
            <w:pPr>
              <w:pStyle w:val="bodytextcec"/>
              <w:numPr>
                <w:ilvl w:val="0"/>
                <w:numId w:val="3"/>
              </w:numPr>
              <w:spacing w:line="276" w:lineRule="auto"/>
              <w:rPr>
                <w:b/>
                <w:bCs/>
                <w:i/>
                <w:iCs/>
              </w:rPr>
            </w:pPr>
            <w:hyperlink r:id="rId9" w:history="1">
              <w:r w:rsidR="00954EAC" w:rsidRPr="00B54B19">
                <w:rPr>
                  <w:rStyle w:val="Hyperlink"/>
                  <w:color w:val="575756"/>
                </w:rPr>
                <w:t>My Choices Student Guide</w:t>
              </w:r>
            </w:hyperlink>
          </w:p>
        </w:tc>
      </w:tr>
      <w:tr w:rsidR="00B54B19" w:rsidRPr="00B54B19" w14:paraId="30447624" w14:textId="77777777" w:rsidTr="00B54B19">
        <w:trPr>
          <w:trHeight w:val="360"/>
        </w:trPr>
        <w:tc>
          <w:tcPr>
            <w:tcW w:w="1398" w:type="pct"/>
            <w:vMerge/>
            <w:tcBorders>
              <w:left w:val="single" w:sz="8" w:space="0" w:color="006992"/>
              <w:right w:val="single" w:sz="8" w:space="0" w:color="006992"/>
            </w:tcBorders>
            <w:shd w:val="clear" w:color="auto" w:fill="E7F0F2"/>
            <w:tcMar>
              <w:top w:w="113" w:type="dxa"/>
              <w:bottom w:w="113" w:type="dxa"/>
            </w:tcMar>
          </w:tcPr>
          <w:p w14:paraId="734B4591" w14:textId="77777777" w:rsidR="00954EAC" w:rsidRPr="00B54B19" w:rsidRDefault="00954EAC" w:rsidP="00844B3E">
            <w:pPr>
              <w:pStyle w:val="subhedingcec"/>
              <w:spacing w:line="276" w:lineRule="auto"/>
            </w:pPr>
          </w:p>
        </w:tc>
        <w:tc>
          <w:tcPr>
            <w:tcW w:w="3602" w:type="pct"/>
            <w:gridSpan w:val="2"/>
            <w:tcBorders>
              <w:top w:val="single" w:sz="8" w:space="0" w:color="006992"/>
              <w:left w:val="single" w:sz="8" w:space="0" w:color="006992"/>
              <w:bottom w:val="single" w:sz="8" w:space="0" w:color="006992"/>
              <w:right w:val="single" w:sz="8" w:space="0" w:color="006992"/>
            </w:tcBorders>
            <w:shd w:val="clear" w:color="auto" w:fill="F2F1F0"/>
            <w:tcMar>
              <w:top w:w="113" w:type="dxa"/>
              <w:bottom w:w="113" w:type="dxa"/>
            </w:tcMar>
          </w:tcPr>
          <w:p w14:paraId="29B8C403" w14:textId="3F8CBE23" w:rsidR="00954EAC" w:rsidRPr="00B54B19" w:rsidRDefault="00531AE7" w:rsidP="00844B3E">
            <w:pPr>
              <w:pStyle w:val="bodytextcec"/>
              <w:numPr>
                <w:ilvl w:val="0"/>
                <w:numId w:val="3"/>
              </w:numPr>
              <w:spacing w:line="276" w:lineRule="auto"/>
              <w:rPr>
                <w:b/>
                <w:bCs/>
                <w:i/>
                <w:iCs/>
              </w:rPr>
            </w:pPr>
            <w:hyperlink r:id="rId10" w:history="1">
              <w:r w:rsidR="00954EAC" w:rsidRPr="00B54B19">
                <w:rPr>
                  <w:rStyle w:val="Hyperlink"/>
                  <w:color w:val="575756"/>
                </w:rPr>
                <w:t>Work It videos</w:t>
              </w:r>
            </w:hyperlink>
          </w:p>
        </w:tc>
      </w:tr>
      <w:tr w:rsidR="00B54B19" w:rsidRPr="00B54B19" w14:paraId="5D7A930C" w14:textId="77777777" w:rsidTr="00B54B19">
        <w:trPr>
          <w:trHeight w:val="360"/>
        </w:trPr>
        <w:tc>
          <w:tcPr>
            <w:tcW w:w="1398" w:type="pct"/>
            <w:vMerge/>
            <w:tcBorders>
              <w:left w:val="single" w:sz="8" w:space="0" w:color="006992"/>
              <w:bottom w:val="single" w:sz="8" w:space="0" w:color="006992"/>
              <w:right w:val="single" w:sz="8" w:space="0" w:color="006992"/>
            </w:tcBorders>
            <w:shd w:val="clear" w:color="auto" w:fill="E7F0F2"/>
            <w:tcMar>
              <w:top w:w="113" w:type="dxa"/>
              <w:bottom w:w="113" w:type="dxa"/>
            </w:tcMar>
          </w:tcPr>
          <w:p w14:paraId="4D750EC1" w14:textId="77777777" w:rsidR="00954EAC" w:rsidRPr="00B54B19" w:rsidRDefault="00954EAC" w:rsidP="00844B3E">
            <w:pPr>
              <w:pStyle w:val="subhedingcec"/>
              <w:spacing w:line="276" w:lineRule="auto"/>
            </w:pPr>
          </w:p>
        </w:tc>
        <w:tc>
          <w:tcPr>
            <w:tcW w:w="3602" w:type="pct"/>
            <w:gridSpan w:val="2"/>
            <w:tcBorders>
              <w:top w:val="single" w:sz="8" w:space="0" w:color="006992"/>
              <w:left w:val="single" w:sz="8" w:space="0" w:color="006992"/>
              <w:bottom w:val="single" w:sz="8" w:space="0" w:color="006992"/>
              <w:right w:val="single" w:sz="8" w:space="0" w:color="006992"/>
            </w:tcBorders>
            <w:shd w:val="clear" w:color="auto" w:fill="F2F1F0"/>
            <w:tcMar>
              <w:top w:w="113" w:type="dxa"/>
              <w:bottom w:w="113" w:type="dxa"/>
            </w:tcMar>
          </w:tcPr>
          <w:p w14:paraId="1EC3ED7D" w14:textId="794D29A0" w:rsidR="00954EAC" w:rsidRPr="00B54B19" w:rsidRDefault="00531AE7" w:rsidP="00844B3E">
            <w:pPr>
              <w:pStyle w:val="bodytextcec"/>
              <w:numPr>
                <w:ilvl w:val="0"/>
                <w:numId w:val="3"/>
              </w:numPr>
              <w:spacing w:line="276" w:lineRule="auto"/>
              <w:rPr>
                <w:b/>
                <w:bCs/>
                <w:i/>
                <w:iCs/>
              </w:rPr>
            </w:pPr>
            <w:hyperlink r:id="rId11" w:history="1">
              <w:r w:rsidR="00954EAC" w:rsidRPr="00B54B19">
                <w:rPr>
                  <w:rStyle w:val="Hyperlink"/>
                  <w:color w:val="575756"/>
                </w:rPr>
                <w:t>My Week of Work</w:t>
              </w:r>
            </w:hyperlink>
          </w:p>
        </w:tc>
      </w:tr>
      <w:tr w:rsidR="00180D75" w:rsidRPr="00B54B19" w14:paraId="2634C2B5" w14:textId="77777777" w:rsidTr="00844B3E">
        <w:trPr>
          <w:trHeight w:val="803"/>
        </w:trPr>
        <w:tc>
          <w:tcPr>
            <w:tcW w:w="1398" w:type="pct"/>
            <w:tcBorders>
              <w:top w:val="single" w:sz="8" w:space="0" w:color="006992"/>
              <w:left w:val="single" w:sz="8" w:space="0" w:color="006992"/>
              <w:bottom w:val="single" w:sz="8" w:space="0" w:color="006992"/>
              <w:right w:val="single" w:sz="8" w:space="0" w:color="006992"/>
            </w:tcBorders>
            <w:shd w:val="clear" w:color="auto" w:fill="E7F0F2"/>
            <w:tcMar>
              <w:top w:w="113" w:type="dxa"/>
              <w:bottom w:w="113" w:type="dxa"/>
            </w:tcMar>
          </w:tcPr>
          <w:p w14:paraId="4E557287" w14:textId="77777777" w:rsidR="00954EAC" w:rsidRPr="00B54B19" w:rsidRDefault="00954EAC" w:rsidP="00844B3E">
            <w:pPr>
              <w:pStyle w:val="subhedingcec"/>
              <w:spacing w:line="276" w:lineRule="auto"/>
            </w:pPr>
            <w:r w:rsidRPr="00B54B19">
              <w:t xml:space="preserve">Local Labour Market Information: </w:t>
            </w:r>
          </w:p>
          <w:p w14:paraId="543FA477" w14:textId="77777777" w:rsidR="00954EAC" w:rsidRPr="00B54B19" w:rsidRDefault="00954EAC" w:rsidP="00844B3E">
            <w:pPr>
              <w:pStyle w:val="subhedingcec"/>
              <w:spacing w:line="276" w:lineRule="auto"/>
            </w:pPr>
          </w:p>
          <w:p w14:paraId="25673C84" w14:textId="39CEF952" w:rsidR="00180D75" w:rsidRPr="00B54B19" w:rsidRDefault="00180D75" w:rsidP="00844B3E">
            <w:pPr>
              <w:pStyle w:val="subhedingcec"/>
              <w:spacing w:line="276" w:lineRule="auto"/>
            </w:pPr>
          </w:p>
        </w:tc>
        <w:tc>
          <w:tcPr>
            <w:tcW w:w="3602" w:type="pct"/>
            <w:gridSpan w:val="2"/>
            <w:tcBorders>
              <w:top w:val="single" w:sz="8" w:space="0" w:color="006992"/>
              <w:left w:val="single" w:sz="8" w:space="0" w:color="006992"/>
              <w:bottom w:val="single" w:sz="8" w:space="0" w:color="006992"/>
              <w:right w:val="single" w:sz="8" w:space="0" w:color="006992"/>
            </w:tcBorders>
            <w:tcMar>
              <w:top w:w="113" w:type="dxa"/>
              <w:bottom w:w="113" w:type="dxa"/>
            </w:tcMar>
          </w:tcPr>
          <w:p w14:paraId="01D907E2" w14:textId="4B4D69A1" w:rsidR="00954EAC" w:rsidRPr="00B54B19" w:rsidRDefault="00954EAC" w:rsidP="00844B3E">
            <w:pPr>
              <w:pStyle w:val="bodytextcec"/>
              <w:spacing w:line="276" w:lineRule="auto"/>
              <w:rPr>
                <w:b/>
                <w:bCs/>
                <w:i/>
                <w:iCs/>
              </w:rPr>
            </w:pPr>
            <w:r w:rsidRPr="00B54B19">
              <w:rPr>
                <w:b/>
                <w:bCs/>
                <w:i/>
                <w:iCs/>
              </w:rPr>
              <w:t>Space to populate with relevant local information – growth areas and good news messaging. Contact you EC or EA for help with this section</w:t>
            </w:r>
          </w:p>
          <w:p w14:paraId="048966AE" w14:textId="77777777" w:rsidR="00954EAC" w:rsidRPr="00B54B19" w:rsidRDefault="00954EAC" w:rsidP="00844B3E">
            <w:pPr>
              <w:pStyle w:val="bodytextcec"/>
              <w:spacing w:line="276" w:lineRule="auto"/>
              <w:rPr>
                <w:b/>
                <w:bCs/>
                <w:i/>
                <w:iCs/>
              </w:rPr>
            </w:pPr>
          </w:p>
        </w:tc>
      </w:tr>
      <w:tr w:rsidR="00180D75" w:rsidRPr="00B54B19" w14:paraId="35E23193" w14:textId="77777777" w:rsidTr="00844B3E">
        <w:trPr>
          <w:trHeight w:val="2040"/>
        </w:trPr>
        <w:tc>
          <w:tcPr>
            <w:tcW w:w="1398" w:type="pct"/>
            <w:tcBorders>
              <w:top w:val="single" w:sz="8" w:space="0" w:color="006992"/>
              <w:left w:val="single" w:sz="8" w:space="0" w:color="006992"/>
              <w:bottom w:val="single" w:sz="8" w:space="0" w:color="006992"/>
              <w:right w:val="single" w:sz="8" w:space="0" w:color="006992"/>
            </w:tcBorders>
            <w:shd w:val="clear" w:color="auto" w:fill="E7F0F2"/>
            <w:tcMar>
              <w:top w:w="113" w:type="dxa"/>
              <w:bottom w:w="113" w:type="dxa"/>
            </w:tcMar>
          </w:tcPr>
          <w:p w14:paraId="0DBBFF76" w14:textId="77777777" w:rsidR="00954EAC" w:rsidRPr="00B54B19" w:rsidRDefault="00954EAC" w:rsidP="00844B3E">
            <w:pPr>
              <w:pStyle w:val="subhedingcec"/>
              <w:spacing w:line="276" w:lineRule="auto"/>
            </w:pPr>
            <w:r w:rsidRPr="00B54B19">
              <w:lastRenderedPageBreak/>
              <w:t>Key websites and links:</w:t>
            </w:r>
          </w:p>
          <w:p w14:paraId="194984FB" w14:textId="77777777" w:rsidR="00954EAC" w:rsidRPr="00B54B19" w:rsidRDefault="00954EAC" w:rsidP="00844B3E">
            <w:pPr>
              <w:pStyle w:val="subhedingcec"/>
              <w:spacing w:line="276" w:lineRule="auto"/>
            </w:pPr>
          </w:p>
        </w:tc>
        <w:tc>
          <w:tcPr>
            <w:tcW w:w="3602" w:type="pct"/>
            <w:gridSpan w:val="2"/>
            <w:tcBorders>
              <w:top w:val="single" w:sz="8" w:space="0" w:color="006992"/>
              <w:left w:val="single" w:sz="8" w:space="0" w:color="006992"/>
              <w:bottom w:val="single" w:sz="8" w:space="0" w:color="006992"/>
              <w:right w:val="single" w:sz="8" w:space="0" w:color="006992"/>
            </w:tcBorders>
            <w:tcMar>
              <w:top w:w="113" w:type="dxa"/>
              <w:bottom w:w="113" w:type="dxa"/>
            </w:tcMar>
          </w:tcPr>
          <w:p w14:paraId="347F4137" w14:textId="3EBF0105" w:rsidR="00954EAC" w:rsidRPr="00B54B19" w:rsidRDefault="00954EAC" w:rsidP="00844B3E">
            <w:pPr>
              <w:pStyle w:val="bodytextcec"/>
              <w:spacing w:line="276" w:lineRule="auto"/>
              <w:rPr>
                <w:b/>
                <w:bCs/>
                <w:i/>
                <w:iCs/>
              </w:rPr>
            </w:pPr>
            <w:r w:rsidRPr="00B54B19">
              <w:rPr>
                <w:b/>
                <w:bCs/>
                <w:i/>
                <w:iCs/>
              </w:rPr>
              <w:t>Space for Careers Leaders to insert own context specific websites and links</w:t>
            </w:r>
          </w:p>
        </w:tc>
      </w:tr>
      <w:tr w:rsidR="00180D75" w:rsidRPr="00B54B19" w14:paraId="6F7D81D5" w14:textId="77777777" w:rsidTr="00844B3E">
        <w:trPr>
          <w:trHeight w:val="925"/>
        </w:trPr>
        <w:tc>
          <w:tcPr>
            <w:tcW w:w="1398" w:type="pct"/>
            <w:vMerge w:val="restart"/>
            <w:tcBorders>
              <w:top w:val="single" w:sz="8" w:space="0" w:color="006992"/>
              <w:left w:val="single" w:sz="8" w:space="0" w:color="006992"/>
              <w:right w:val="single" w:sz="8" w:space="0" w:color="006992"/>
            </w:tcBorders>
            <w:shd w:val="clear" w:color="auto" w:fill="E7F0F2"/>
            <w:tcMar>
              <w:top w:w="113" w:type="dxa"/>
              <w:bottom w:w="113" w:type="dxa"/>
            </w:tcMar>
          </w:tcPr>
          <w:p w14:paraId="41CC0510" w14:textId="77777777" w:rsidR="00844B3E" w:rsidRPr="00B54B19" w:rsidRDefault="00844B3E" w:rsidP="00844B3E">
            <w:pPr>
              <w:pStyle w:val="subhedingcec"/>
              <w:spacing w:line="276" w:lineRule="auto"/>
            </w:pPr>
            <w:r w:rsidRPr="00B54B19">
              <w:t>Prepare for your 1:1 Personal Guidance session:</w:t>
            </w:r>
          </w:p>
          <w:p w14:paraId="799CD449" w14:textId="77777777" w:rsidR="00844B3E" w:rsidRPr="00B54B19" w:rsidRDefault="00844B3E" w:rsidP="00844B3E">
            <w:pPr>
              <w:pStyle w:val="subhedingcec"/>
              <w:spacing w:line="276" w:lineRule="auto"/>
            </w:pPr>
          </w:p>
        </w:tc>
        <w:tc>
          <w:tcPr>
            <w:tcW w:w="485" w:type="pct"/>
            <w:tcBorders>
              <w:top w:val="single" w:sz="8" w:space="0" w:color="006992"/>
              <w:left w:val="single" w:sz="8" w:space="0" w:color="006992"/>
              <w:bottom w:val="single" w:sz="8" w:space="0" w:color="006992"/>
              <w:right w:val="single" w:sz="8" w:space="0" w:color="006992"/>
            </w:tcBorders>
            <w:shd w:val="clear" w:color="auto" w:fill="EAEFF2"/>
            <w:tcMar>
              <w:top w:w="113" w:type="dxa"/>
              <w:bottom w:w="113" w:type="dxa"/>
            </w:tcMar>
          </w:tcPr>
          <w:p w14:paraId="7032AC7F" w14:textId="1EC197BC" w:rsidR="00844B3E" w:rsidRPr="00B54B19" w:rsidRDefault="00844B3E" w:rsidP="00844B3E">
            <w:pPr>
              <w:pStyle w:val="bodytextcec"/>
              <w:spacing w:line="276" w:lineRule="auto"/>
              <w:rPr>
                <w:b/>
                <w:bCs/>
                <w:color w:val="2A688D"/>
              </w:rPr>
            </w:pPr>
            <w:r w:rsidRPr="00B54B19">
              <w:rPr>
                <w:b/>
                <w:bCs/>
                <w:color w:val="2A688D"/>
              </w:rPr>
              <w:t>Date:</w:t>
            </w:r>
          </w:p>
        </w:tc>
        <w:tc>
          <w:tcPr>
            <w:tcW w:w="3117" w:type="pct"/>
            <w:tcBorders>
              <w:top w:val="single" w:sz="8" w:space="0" w:color="006992"/>
              <w:left w:val="single" w:sz="8" w:space="0" w:color="006992"/>
              <w:bottom w:val="single" w:sz="8" w:space="0" w:color="006992"/>
              <w:right w:val="single" w:sz="8" w:space="0" w:color="006992"/>
            </w:tcBorders>
          </w:tcPr>
          <w:p w14:paraId="1088E9C9" w14:textId="487CA0D3" w:rsidR="00844B3E" w:rsidRPr="00B54B19" w:rsidRDefault="00844B3E" w:rsidP="00844B3E">
            <w:pPr>
              <w:pStyle w:val="bodytextcec"/>
              <w:spacing w:line="276" w:lineRule="auto"/>
              <w:rPr>
                <w:b/>
                <w:bCs/>
                <w:i/>
                <w:iCs/>
              </w:rPr>
            </w:pPr>
          </w:p>
        </w:tc>
      </w:tr>
      <w:tr w:rsidR="00180D75" w:rsidRPr="00B54B19" w14:paraId="22733644" w14:textId="77777777" w:rsidTr="00844B3E">
        <w:trPr>
          <w:trHeight w:val="897"/>
        </w:trPr>
        <w:tc>
          <w:tcPr>
            <w:tcW w:w="1398" w:type="pct"/>
            <w:vMerge/>
            <w:tcBorders>
              <w:left w:val="single" w:sz="8" w:space="0" w:color="006992"/>
              <w:bottom w:val="single" w:sz="8" w:space="0" w:color="006992"/>
              <w:right w:val="single" w:sz="8" w:space="0" w:color="006992"/>
            </w:tcBorders>
            <w:shd w:val="clear" w:color="auto" w:fill="E7F0F2"/>
            <w:tcMar>
              <w:top w:w="113" w:type="dxa"/>
              <w:bottom w:w="113" w:type="dxa"/>
            </w:tcMar>
          </w:tcPr>
          <w:p w14:paraId="6DFA6C15" w14:textId="77777777" w:rsidR="00844B3E" w:rsidRPr="00B54B19" w:rsidRDefault="00844B3E" w:rsidP="00844B3E">
            <w:pPr>
              <w:pStyle w:val="subhedingcec"/>
              <w:spacing w:line="276" w:lineRule="auto"/>
            </w:pPr>
          </w:p>
        </w:tc>
        <w:tc>
          <w:tcPr>
            <w:tcW w:w="485" w:type="pct"/>
            <w:tcBorders>
              <w:top w:val="single" w:sz="8" w:space="0" w:color="006992"/>
              <w:left w:val="single" w:sz="8" w:space="0" w:color="006992"/>
              <w:bottom w:val="single" w:sz="8" w:space="0" w:color="2A688D"/>
              <w:right w:val="single" w:sz="8" w:space="0" w:color="006992"/>
            </w:tcBorders>
            <w:shd w:val="clear" w:color="auto" w:fill="EAEFF2"/>
            <w:tcMar>
              <w:top w:w="113" w:type="dxa"/>
              <w:bottom w:w="113" w:type="dxa"/>
            </w:tcMar>
          </w:tcPr>
          <w:p w14:paraId="37D6DA2C" w14:textId="244D5233" w:rsidR="00844B3E" w:rsidRPr="00B54B19" w:rsidRDefault="00844B3E" w:rsidP="00844B3E">
            <w:pPr>
              <w:pStyle w:val="bodytextcec"/>
              <w:spacing w:line="276" w:lineRule="auto"/>
              <w:rPr>
                <w:b/>
                <w:bCs/>
                <w:i/>
                <w:iCs/>
                <w:color w:val="2A688D"/>
              </w:rPr>
            </w:pPr>
            <w:r w:rsidRPr="00B54B19">
              <w:rPr>
                <w:b/>
                <w:bCs/>
                <w:color w:val="2A688D"/>
              </w:rPr>
              <w:t>Time:</w:t>
            </w:r>
          </w:p>
        </w:tc>
        <w:tc>
          <w:tcPr>
            <w:tcW w:w="3117" w:type="pct"/>
            <w:tcBorders>
              <w:top w:val="single" w:sz="8" w:space="0" w:color="006992"/>
              <w:left w:val="single" w:sz="8" w:space="0" w:color="006992"/>
              <w:bottom w:val="single" w:sz="8" w:space="0" w:color="2A688D"/>
              <w:right w:val="single" w:sz="8" w:space="0" w:color="006992"/>
            </w:tcBorders>
          </w:tcPr>
          <w:p w14:paraId="3B115193" w14:textId="7D4AC0E4" w:rsidR="00844B3E" w:rsidRPr="00B54B19" w:rsidRDefault="00844B3E" w:rsidP="00844B3E">
            <w:pPr>
              <w:pStyle w:val="bodytextcec"/>
              <w:spacing w:line="276" w:lineRule="auto"/>
              <w:rPr>
                <w:b/>
                <w:bCs/>
                <w:i/>
                <w:iCs/>
              </w:rPr>
            </w:pPr>
          </w:p>
        </w:tc>
      </w:tr>
      <w:tr w:rsidR="00180D75" w:rsidRPr="00B54B19" w14:paraId="43F109A6" w14:textId="77777777" w:rsidTr="00B54B19">
        <w:trPr>
          <w:trHeight w:val="2885"/>
        </w:trPr>
        <w:tc>
          <w:tcPr>
            <w:tcW w:w="1398" w:type="pct"/>
            <w:tcBorders>
              <w:top w:val="single" w:sz="8" w:space="0" w:color="006992"/>
              <w:left w:val="single" w:sz="8" w:space="0" w:color="006992"/>
              <w:bottom w:val="single" w:sz="8" w:space="0" w:color="2A688D"/>
              <w:right w:val="single" w:sz="8" w:space="0" w:color="2A688D"/>
            </w:tcBorders>
            <w:shd w:val="clear" w:color="auto" w:fill="E7F0F2"/>
            <w:tcMar>
              <w:top w:w="113" w:type="dxa"/>
              <w:bottom w:w="113" w:type="dxa"/>
            </w:tcMar>
          </w:tcPr>
          <w:p w14:paraId="20E85706" w14:textId="0C5F53E7" w:rsidR="00844B3E" w:rsidRPr="00B54B19" w:rsidRDefault="00844B3E" w:rsidP="00844B3E">
            <w:pPr>
              <w:pStyle w:val="subhedingcec"/>
              <w:spacing w:line="276" w:lineRule="auto"/>
            </w:pPr>
            <w:r w:rsidRPr="00B54B19">
              <w:t>How to prepare for your interview:</w:t>
            </w:r>
          </w:p>
          <w:p w14:paraId="3BDFE3BE" w14:textId="77777777" w:rsidR="00844B3E" w:rsidRPr="00B54B19" w:rsidRDefault="00844B3E" w:rsidP="00844B3E">
            <w:pPr>
              <w:pStyle w:val="subhedingcec"/>
              <w:spacing w:line="276" w:lineRule="auto"/>
            </w:pPr>
          </w:p>
        </w:tc>
        <w:tc>
          <w:tcPr>
            <w:tcW w:w="3602" w:type="pct"/>
            <w:gridSpan w:val="2"/>
            <w:tcBorders>
              <w:top w:val="single" w:sz="8" w:space="0" w:color="2A688D"/>
              <w:left w:val="single" w:sz="8" w:space="0" w:color="2A688D"/>
              <w:bottom w:val="single" w:sz="8" w:space="0" w:color="2A688D"/>
              <w:right w:val="single" w:sz="8" w:space="0" w:color="2A688D"/>
            </w:tcBorders>
            <w:shd w:val="clear" w:color="auto" w:fill="F2F1F0"/>
            <w:tcMar>
              <w:top w:w="113" w:type="dxa"/>
              <w:bottom w:w="113" w:type="dxa"/>
            </w:tcMar>
          </w:tcPr>
          <w:p w14:paraId="3451B06E" w14:textId="77777777" w:rsidR="00844B3E" w:rsidRPr="00B54B19" w:rsidRDefault="00844B3E" w:rsidP="00844B3E">
            <w:pPr>
              <w:pStyle w:val="Tablebodytext"/>
              <w:spacing w:line="276" w:lineRule="auto"/>
              <w:rPr>
                <w:b/>
                <w:bCs/>
              </w:rPr>
            </w:pPr>
            <w:r w:rsidRPr="00B54B19">
              <w:rPr>
                <w:b/>
                <w:bCs/>
              </w:rPr>
              <w:t>Think about:</w:t>
            </w:r>
          </w:p>
          <w:p w14:paraId="3CEA3CCF" w14:textId="77777777" w:rsidR="00844B3E" w:rsidRPr="00B54B19" w:rsidRDefault="00844B3E" w:rsidP="00844B3E">
            <w:pPr>
              <w:pStyle w:val="Tablebodytext"/>
              <w:numPr>
                <w:ilvl w:val="0"/>
                <w:numId w:val="4"/>
              </w:numPr>
              <w:spacing w:line="276" w:lineRule="auto"/>
              <w:rPr>
                <w:b/>
                <w:bCs/>
              </w:rPr>
            </w:pPr>
            <w:r w:rsidRPr="00B54B19">
              <w:t>Your own skills and interests – your favourite subjects, activities you enjoy or volunteering which you may do. These help to build up a picture which can then start to link to areas of work</w:t>
            </w:r>
          </w:p>
          <w:p w14:paraId="012BAAAB" w14:textId="77777777" w:rsidR="00844B3E" w:rsidRPr="00B54B19" w:rsidRDefault="00844B3E" w:rsidP="00844B3E">
            <w:pPr>
              <w:pStyle w:val="Tablebodytext"/>
              <w:numPr>
                <w:ilvl w:val="0"/>
                <w:numId w:val="4"/>
              </w:numPr>
              <w:spacing w:line="276" w:lineRule="auto"/>
              <w:rPr>
                <w:b/>
                <w:bCs/>
              </w:rPr>
            </w:pPr>
            <w:r w:rsidRPr="00B54B19">
              <w:t>The world of work – do you have areas of work which interest you? Try to do some research to find out more about these. Talk to your family and friends to open up new possibilities</w:t>
            </w:r>
          </w:p>
          <w:p w14:paraId="1730BDE0" w14:textId="7CCBEFC3" w:rsidR="00844B3E" w:rsidRPr="00B54B19" w:rsidRDefault="00844B3E" w:rsidP="00844B3E">
            <w:pPr>
              <w:pStyle w:val="Tablebodytext"/>
              <w:numPr>
                <w:ilvl w:val="0"/>
                <w:numId w:val="4"/>
              </w:numPr>
              <w:spacing w:line="276" w:lineRule="auto"/>
              <w:rPr>
                <w:b/>
                <w:bCs/>
              </w:rPr>
            </w:pPr>
            <w:r w:rsidRPr="00B54B19">
              <w:t xml:space="preserve">Building a personal action plan – this is just a plan which helps you to keep </w:t>
            </w:r>
            <w:r w:rsidR="00986260" w:rsidRPr="00B54B19">
              <w:t>all</w:t>
            </w:r>
            <w:bookmarkStart w:id="0" w:name="_GoBack"/>
            <w:bookmarkEnd w:id="0"/>
            <w:r w:rsidRPr="00B54B19">
              <w:t xml:space="preserve"> your job ideas, interests, and research together. A Careers Adviser can help you to develop this.</w:t>
            </w:r>
          </w:p>
        </w:tc>
      </w:tr>
    </w:tbl>
    <w:p w14:paraId="0727FC1C" w14:textId="041DB8F7" w:rsidR="00325CF4" w:rsidRPr="00B54B19" w:rsidRDefault="00325CF4" w:rsidP="00A224F0">
      <w:pPr>
        <w:pStyle w:val="subhedingcec"/>
      </w:pPr>
    </w:p>
    <w:sectPr w:rsidR="00325CF4" w:rsidRPr="00B54B1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6D15" w14:textId="77777777" w:rsidR="00531AE7" w:rsidRDefault="00531AE7" w:rsidP="008321E2">
      <w:pPr>
        <w:spacing w:after="0" w:line="240" w:lineRule="auto"/>
      </w:pPr>
      <w:r>
        <w:separator/>
      </w:r>
    </w:p>
  </w:endnote>
  <w:endnote w:type="continuationSeparator" w:id="0">
    <w:p w14:paraId="4DD6F7B4" w14:textId="77777777" w:rsidR="00531AE7" w:rsidRDefault="00531AE7" w:rsidP="0083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0F37" w14:textId="21BCE548" w:rsidR="00A224F0" w:rsidRDefault="00A224F0">
    <w:pPr>
      <w:pStyle w:val="Footer"/>
    </w:pPr>
    <w:r>
      <w:rPr>
        <w:noProof/>
      </w:rPr>
      <w:drawing>
        <wp:anchor distT="0" distB="0" distL="114300" distR="114300" simplePos="0" relativeHeight="251658240" behindDoc="0" locked="0" layoutInCell="1" allowOverlap="1" wp14:anchorId="66B4D059" wp14:editId="15B8FF2A">
          <wp:simplePos x="0" y="0"/>
          <wp:positionH relativeFrom="column">
            <wp:posOffset>3263318</wp:posOffset>
          </wp:positionH>
          <wp:positionV relativeFrom="paragraph">
            <wp:posOffset>-636929</wp:posOffset>
          </wp:positionV>
          <wp:extent cx="3365500" cy="1333500"/>
          <wp:effectExtent l="0" t="0" r="0" b="0"/>
          <wp:wrapSquare wrapText="bothSides"/>
          <wp:docPr id="3" name="Picture 3"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late,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65500" cy="1333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5FEBF" w14:textId="77777777" w:rsidR="00531AE7" w:rsidRDefault="00531AE7" w:rsidP="008321E2">
      <w:pPr>
        <w:spacing w:after="0" w:line="240" w:lineRule="auto"/>
      </w:pPr>
      <w:r>
        <w:separator/>
      </w:r>
    </w:p>
  </w:footnote>
  <w:footnote w:type="continuationSeparator" w:id="0">
    <w:p w14:paraId="043DF984" w14:textId="77777777" w:rsidR="00531AE7" w:rsidRDefault="00531AE7" w:rsidP="00832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5FCF" w14:textId="7FA926E8" w:rsidR="00A224F0" w:rsidRDefault="00A224F0" w:rsidP="00A224F0">
    <w:pPr>
      <w:pStyle w:val="Header"/>
      <w:jc w:val="right"/>
    </w:pPr>
    <w:r>
      <w:rPr>
        <w:noProof/>
      </w:rPr>
      <w:drawing>
        <wp:inline distT="0" distB="0" distL="0" distR="0" wp14:anchorId="174696E8" wp14:editId="410C0D1C">
          <wp:extent cx="3746500" cy="6985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6500" cy="698500"/>
                  </a:xfrm>
                  <a:prstGeom prst="rect">
                    <a:avLst/>
                  </a:prstGeom>
                </pic:spPr>
              </pic:pic>
            </a:graphicData>
          </a:graphic>
        </wp:inline>
      </w:drawing>
    </w:r>
  </w:p>
  <w:p w14:paraId="322B24A3" w14:textId="64259C48" w:rsidR="008321E2" w:rsidRDefault="00832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7FFB"/>
    <w:multiLevelType w:val="hybridMultilevel"/>
    <w:tmpl w:val="3FF6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F18A4"/>
    <w:multiLevelType w:val="multilevel"/>
    <w:tmpl w:val="0356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67892"/>
    <w:multiLevelType w:val="hybridMultilevel"/>
    <w:tmpl w:val="70FC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75DA0"/>
    <w:multiLevelType w:val="hybridMultilevel"/>
    <w:tmpl w:val="01EE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E2"/>
    <w:rsid w:val="00007855"/>
    <w:rsid w:val="00050D87"/>
    <w:rsid w:val="001511E2"/>
    <w:rsid w:val="00180D75"/>
    <w:rsid w:val="001D15D9"/>
    <w:rsid w:val="002A0887"/>
    <w:rsid w:val="00320EE1"/>
    <w:rsid w:val="00325CF4"/>
    <w:rsid w:val="003E4AD6"/>
    <w:rsid w:val="004815EC"/>
    <w:rsid w:val="004B2107"/>
    <w:rsid w:val="00531AE7"/>
    <w:rsid w:val="00535D3A"/>
    <w:rsid w:val="00665176"/>
    <w:rsid w:val="007579B8"/>
    <w:rsid w:val="008321E2"/>
    <w:rsid w:val="00844B3E"/>
    <w:rsid w:val="00942184"/>
    <w:rsid w:val="00954EAC"/>
    <w:rsid w:val="00986260"/>
    <w:rsid w:val="00A224F0"/>
    <w:rsid w:val="00AF214C"/>
    <w:rsid w:val="00B54B19"/>
    <w:rsid w:val="00BA1797"/>
    <w:rsid w:val="00DE5129"/>
    <w:rsid w:val="00EE1513"/>
    <w:rsid w:val="00EF6B82"/>
    <w:rsid w:val="00F5244F"/>
    <w:rsid w:val="00FB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B79C8"/>
  <w15:chartTrackingRefBased/>
  <w15:docId w15:val="{6EC16E9C-7936-4C18-AA2A-AF30B7C4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1E2"/>
  </w:style>
  <w:style w:type="paragraph" w:styleId="Footer">
    <w:name w:val="footer"/>
    <w:basedOn w:val="Normal"/>
    <w:link w:val="FooterChar"/>
    <w:uiPriority w:val="99"/>
    <w:unhideWhenUsed/>
    <w:rsid w:val="00832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1E2"/>
  </w:style>
  <w:style w:type="paragraph" w:customStyle="1" w:styleId="headercec">
    <w:name w:val="header cec"/>
    <w:basedOn w:val="Normal"/>
    <w:qFormat/>
    <w:rsid w:val="00A224F0"/>
    <w:rPr>
      <w:rFonts w:ascii="Lato" w:hAnsi="Lato"/>
      <w:b/>
      <w:bCs/>
      <w:color w:val="006992"/>
      <w:sz w:val="28"/>
      <w:szCs w:val="28"/>
    </w:rPr>
  </w:style>
  <w:style w:type="paragraph" w:customStyle="1" w:styleId="subhedingcec">
    <w:name w:val="subheding cec"/>
    <w:basedOn w:val="Normal"/>
    <w:qFormat/>
    <w:rsid w:val="00A224F0"/>
    <w:rPr>
      <w:rFonts w:ascii="Lato" w:hAnsi="Lato"/>
      <w:b/>
      <w:bCs/>
      <w:color w:val="006992"/>
      <w:sz w:val="20"/>
      <w:szCs w:val="20"/>
    </w:rPr>
  </w:style>
  <w:style w:type="paragraph" w:customStyle="1" w:styleId="bodytextcec">
    <w:name w:val="body text cec"/>
    <w:basedOn w:val="Normal"/>
    <w:qFormat/>
    <w:rsid w:val="00A224F0"/>
    <w:rPr>
      <w:rFonts w:ascii="Lato" w:hAnsi="Lato"/>
      <w:color w:val="575756"/>
      <w:sz w:val="20"/>
      <w:szCs w:val="20"/>
    </w:rPr>
  </w:style>
  <w:style w:type="character" w:styleId="CommentReference">
    <w:name w:val="annotation reference"/>
    <w:basedOn w:val="DefaultParagraphFont"/>
    <w:uiPriority w:val="99"/>
    <w:semiHidden/>
    <w:unhideWhenUsed/>
    <w:rsid w:val="00DE5129"/>
    <w:rPr>
      <w:sz w:val="16"/>
      <w:szCs w:val="16"/>
    </w:rPr>
  </w:style>
  <w:style w:type="paragraph" w:styleId="CommentText">
    <w:name w:val="annotation text"/>
    <w:basedOn w:val="Normal"/>
    <w:link w:val="CommentTextChar"/>
    <w:uiPriority w:val="99"/>
    <w:semiHidden/>
    <w:unhideWhenUsed/>
    <w:rsid w:val="00DE5129"/>
    <w:pPr>
      <w:spacing w:line="240" w:lineRule="auto"/>
    </w:pPr>
    <w:rPr>
      <w:sz w:val="20"/>
      <w:szCs w:val="20"/>
    </w:rPr>
  </w:style>
  <w:style w:type="character" w:customStyle="1" w:styleId="CommentTextChar">
    <w:name w:val="Comment Text Char"/>
    <w:basedOn w:val="DefaultParagraphFont"/>
    <w:link w:val="CommentText"/>
    <w:uiPriority w:val="99"/>
    <w:semiHidden/>
    <w:rsid w:val="00DE5129"/>
    <w:rPr>
      <w:sz w:val="20"/>
      <w:szCs w:val="20"/>
    </w:rPr>
  </w:style>
  <w:style w:type="paragraph" w:styleId="CommentSubject">
    <w:name w:val="annotation subject"/>
    <w:basedOn w:val="CommentText"/>
    <w:next w:val="CommentText"/>
    <w:link w:val="CommentSubjectChar"/>
    <w:uiPriority w:val="99"/>
    <w:semiHidden/>
    <w:unhideWhenUsed/>
    <w:rsid w:val="00DE5129"/>
    <w:rPr>
      <w:b/>
      <w:bCs/>
    </w:rPr>
  </w:style>
  <w:style w:type="character" w:customStyle="1" w:styleId="CommentSubjectChar">
    <w:name w:val="Comment Subject Char"/>
    <w:basedOn w:val="CommentTextChar"/>
    <w:link w:val="CommentSubject"/>
    <w:uiPriority w:val="99"/>
    <w:semiHidden/>
    <w:rsid w:val="00DE5129"/>
    <w:rPr>
      <w:b/>
      <w:bCs/>
      <w:sz w:val="20"/>
      <w:szCs w:val="20"/>
    </w:rPr>
  </w:style>
  <w:style w:type="paragraph" w:styleId="BalloonText">
    <w:name w:val="Balloon Text"/>
    <w:basedOn w:val="Normal"/>
    <w:link w:val="BalloonTextChar"/>
    <w:uiPriority w:val="99"/>
    <w:semiHidden/>
    <w:unhideWhenUsed/>
    <w:rsid w:val="00DE5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29"/>
    <w:rPr>
      <w:rFonts w:ascii="Segoe UI" w:hAnsi="Segoe UI" w:cs="Segoe UI"/>
      <w:sz w:val="18"/>
      <w:szCs w:val="18"/>
    </w:rPr>
  </w:style>
  <w:style w:type="character" w:styleId="Hyperlink">
    <w:name w:val="Hyperlink"/>
    <w:basedOn w:val="DefaultParagraphFont"/>
    <w:uiPriority w:val="99"/>
    <w:unhideWhenUsed/>
    <w:rsid w:val="00AF214C"/>
    <w:rPr>
      <w:color w:val="0563C1" w:themeColor="hyperlink"/>
      <w:u w:val="single"/>
    </w:rPr>
  </w:style>
  <w:style w:type="character" w:styleId="UnresolvedMention">
    <w:name w:val="Unresolved Mention"/>
    <w:basedOn w:val="DefaultParagraphFont"/>
    <w:uiPriority w:val="99"/>
    <w:semiHidden/>
    <w:unhideWhenUsed/>
    <w:rsid w:val="00AF214C"/>
    <w:rPr>
      <w:color w:val="605E5C"/>
      <w:shd w:val="clear" w:color="auto" w:fill="E1DFDD"/>
    </w:rPr>
  </w:style>
  <w:style w:type="table" w:styleId="TableGrid">
    <w:name w:val="Table Grid"/>
    <w:basedOn w:val="TableNormal"/>
    <w:uiPriority w:val="39"/>
    <w:rsid w:val="003E4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3E4AD6"/>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basedOn w:val="DefaultParagraphFont"/>
    <w:link w:val="ListParagraph"/>
    <w:uiPriority w:val="34"/>
    <w:qFormat/>
    <w:locked/>
    <w:rsid w:val="003E4AD6"/>
  </w:style>
  <w:style w:type="paragraph" w:customStyle="1" w:styleId="Tablebodytext">
    <w:name w:val="Table body text"/>
    <w:basedOn w:val="Normal"/>
    <w:qFormat/>
    <w:rsid w:val="003E4AD6"/>
    <w:pPr>
      <w:spacing w:after="0" w:line="240" w:lineRule="auto"/>
    </w:pPr>
    <w:rPr>
      <w:rFonts w:ascii="Lato" w:hAnsi="Lato"/>
      <w:color w:val="575756"/>
      <w:sz w:val="20"/>
      <w:szCs w:val="20"/>
      <w:lang w:bidi="en-GB"/>
    </w:rPr>
  </w:style>
  <w:style w:type="paragraph" w:customStyle="1" w:styleId="Tablesubheading">
    <w:name w:val="Table subheading"/>
    <w:basedOn w:val="Normal"/>
    <w:qFormat/>
    <w:rsid w:val="003E4AD6"/>
    <w:pPr>
      <w:spacing w:after="0" w:line="240" w:lineRule="auto"/>
    </w:pPr>
    <w:rPr>
      <w:rFonts w:ascii="Lato" w:hAnsi="Lato"/>
      <w:b/>
      <w:bCs/>
      <w:color w:val="006992"/>
      <w:sz w:val="20"/>
      <w:szCs w:val="20"/>
    </w:rPr>
  </w:style>
  <w:style w:type="paragraph" w:customStyle="1" w:styleId="tableheader">
    <w:name w:val="table header"/>
    <w:basedOn w:val="Normal"/>
    <w:qFormat/>
    <w:rsid w:val="003E4AD6"/>
    <w:pPr>
      <w:spacing w:after="0" w:line="240" w:lineRule="auto"/>
    </w:pPr>
    <w:rPr>
      <w:rFonts w:ascii="Lato" w:hAnsi="Lato"/>
      <w:b/>
      <w:bCs/>
      <w:color w:val="006992"/>
      <w:sz w:val="28"/>
      <w:szCs w:val="28"/>
    </w:rPr>
  </w:style>
  <w:style w:type="character" w:styleId="FollowedHyperlink">
    <w:name w:val="FollowedHyperlink"/>
    <w:basedOn w:val="DefaultParagraphFont"/>
    <w:uiPriority w:val="99"/>
    <w:semiHidden/>
    <w:unhideWhenUsed/>
    <w:rsid w:val="00954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9980">
      <w:bodyDiv w:val="1"/>
      <w:marLeft w:val="0"/>
      <w:marRight w:val="0"/>
      <w:marTop w:val="0"/>
      <w:marBottom w:val="0"/>
      <w:divBdr>
        <w:top w:val="none" w:sz="0" w:space="0" w:color="auto"/>
        <w:left w:val="none" w:sz="0" w:space="0" w:color="auto"/>
        <w:bottom w:val="none" w:sz="0" w:space="0" w:color="auto"/>
        <w:right w:val="none" w:sz="0" w:space="0" w:color="auto"/>
      </w:divBdr>
      <w:divsChild>
        <w:div w:id="1249467188">
          <w:marLeft w:val="0"/>
          <w:marRight w:val="0"/>
          <w:marTop w:val="0"/>
          <w:marBottom w:val="0"/>
          <w:divBdr>
            <w:top w:val="none" w:sz="0" w:space="0" w:color="auto"/>
            <w:left w:val="none" w:sz="0" w:space="0" w:color="auto"/>
            <w:bottom w:val="none" w:sz="0" w:space="0" w:color="auto"/>
            <w:right w:val="none" w:sz="0" w:space="0" w:color="auto"/>
          </w:divBdr>
        </w:div>
      </w:divsChild>
    </w:div>
    <w:div w:id="2058895442">
      <w:bodyDiv w:val="1"/>
      <w:marLeft w:val="0"/>
      <w:marRight w:val="0"/>
      <w:marTop w:val="0"/>
      <w:marBottom w:val="0"/>
      <w:divBdr>
        <w:top w:val="none" w:sz="0" w:space="0" w:color="auto"/>
        <w:left w:val="none" w:sz="0" w:space="0" w:color="auto"/>
        <w:bottom w:val="none" w:sz="0" w:space="0" w:color="auto"/>
        <w:right w:val="none" w:sz="0" w:space="0" w:color="auto"/>
      </w:divBdr>
      <w:divsChild>
        <w:div w:id="163848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eersandenterprise.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sources.careersandenterprise.co.uk/resources/16-choi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liveuk.com/my-week-of-wor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playlist?list=PLok8K4I1AJqZ2TAdJjKAO5dS0Xm12jIBT" TargetMode="External"/><Relationship Id="rId4" Type="http://schemas.openxmlformats.org/officeDocument/2006/relationships/webSettings" Target="webSettings.xml"/><Relationship Id="rId9" Type="http://schemas.openxmlformats.org/officeDocument/2006/relationships/hyperlink" Target="https://resources.careersandenterprise.co.uk/all-resources-all-one-place?op=%EF%80%82&amp;q=My%20CHo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Green</dc:creator>
  <cp:keywords/>
  <dc:description/>
  <cp:lastModifiedBy>Rachel Green</cp:lastModifiedBy>
  <cp:revision>2</cp:revision>
  <dcterms:created xsi:type="dcterms:W3CDTF">2020-09-18T09:41:00Z</dcterms:created>
  <dcterms:modified xsi:type="dcterms:W3CDTF">2020-09-18T09:41:00Z</dcterms:modified>
</cp:coreProperties>
</file>